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A68" w:rsidRPr="00833A96" w:rsidRDefault="00245A68" w:rsidP="00245A68">
      <w:pPr>
        <w:autoSpaceDE w:val="0"/>
        <w:autoSpaceDN w:val="0"/>
        <w:adjustRightInd w:val="0"/>
        <w:spacing w:after="0"/>
        <w:jc w:val="right"/>
        <w:rPr>
          <w:rFonts w:ascii="Times New Roman" w:hAnsi="Times New Roman" w:cs="Times New Roman"/>
          <w:b/>
          <w:bCs/>
          <w:sz w:val="24"/>
          <w:szCs w:val="24"/>
        </w:rPr>
      </w:pPr>
    </w:p>
    <w:p w:rsidR="00665658" w:rsidRPr="00833A96" w:rsidRDefault="00665658" w:rsidP="00665658">
      <w:pPr>
        <w:ind w:left="360"/>
        <w:jc w:val="center"/>
        <w:rPr>
          <w:rFonts w:ascii="Times New Roman" w:hAnsi="Times New Roman" w:cs="Times New Roman"/>
          <w:b/>
          <w:bCs/>
          <w:i/>
          <w:sz w:val="24"/>
          <w:szCs w:val="24"/>
        </w:rPr>
      </w:pPr>
      <w:r w:rsidRPr="00833A96">
        <w:rPr>
          <w:rFonts w:ascii="Times New Roman" w:hAnsi="Times New Roman" w:cs="Times New Roman"/>
          <w:b/>
          <w:bCs/>
          <w:sz w:val="24"/>
          <w:szCs w:val="24"/>
        </w:rPr>
        <w:t>“FIT AND PROPER PERSON” UNDERTAKING</w:t>
      </w:r>
    </w:p>
    <w:p w:rsidR="00841461" w:rsidRDefault="00841461" w:rsidP="00841461">
      <w:pPr>
        <w:spacing w:before="8" w:after="0"/>
        <w:jc w:val="right"/>
        <w:rPr>
          <w:rFonts w:ascii="Times New Roman" w:hAnsi="Times New Roman" w:cs="Times New Roman"/>
          <w:spacing w:val="-3"/>
          <w:sz w:val="24"/>
          <w:szCs w:val="24"/>
        </w:rPr>
      </w:pPr>
      <w:r>
        <w:rPr>
          <w:rFonts w:ascii="Times New Roman" w:hAnsi="Times New Roman" w:cs="Times New Roman"/>
          <w:spacing w:val="-3"/>
          <w:sz w:val="24"/>
          <w:szCs w:val="24"/>
        </w:rPr>
        <w:t>Date</w:t>
      </w:r>
      <w:bookmarkStart w:id="0" w:name="_GoBack"/>
      <w:bookmarkEnd w:id="0"/>
      <w:r>
        <w:rPr>
          <w:rFonts w:ascii="Times New Roman" w:hAnsi="Times New Roman" w:cs="Times New Roman"/>
          <w:spacing w:val="-3"/>
          <w:sz w:val="24"/>
          <w:szCs w:val="24"/>
        </w:rPr>
        <w:t>:_________</w:t>
      </w:r>
    </w:p>
    <w:p w:rsidR="00841461" w:rsidRDefault="00841461" w:rsidP="00665658">
      <w:pPr>
        <w:spacing w:before="8" w:after="0"/>
        <w:rPr>
          <w:rFonts w:ascii="Times New Roman" w:hAnsi="Times New Roman" w:cs="Times New Roman"/>
          <w:spacing w:val="-3"/>
          <w:sz w:val="24"/>
          <w:szCs w:val="24"/>
        </w:rPr>
      </w:pPr>
    </w:p>
    <w:p w:rsidR="00665658" w:rsidRDefault="00841461" w:rsidP="00665658">
      <w:pPr>
        <w:spacing w:before="8" w:after="0"/>
        <w:rPr>
          <w:rFonts w:ascii="Times New Roman" w:hAnsi="Times New Roman" w:cs="Times New Roman"/>
          <w:spacing w:val="-3"/>
          <w:sz w:val="24"/>
          <w:szCs w:val="24"/>
        </w:rPr>
      </w:pPr>
      <w:r>
        <w:rPr>
          <w:rFonts w:ascii="Times New Roman" w:hAnsi="Times New Roman" w:cs="Times New Roman"/>
          <w:spacing w:val="-3"/>
          <w:sz w:val="24"/>
          <w:szCs w:val="24"/>
        </w:rPr>
        <w:t>To,</w:t>
      </w:r>
    </w:p>
    <w:p w:rsidR="00841461" w:rsidRPr="00833A96" w:rsidRDefault="00841461" w:rsidP="00665658">
      <w:pPr>
        <w:spacing w:before="8" w:after="0"/>
        <w:rPr>
          <w:rFonts w:ascii="Times New Roman" w:hAnsi="Times New Roman" w:cs="Times New Roman"/>
          <w:spacing w:val="-3"/>
          <w:sz w:val="24"/>
          <w:szCs w:val="24"/>
        </w:rPr>
      </w:pPr>
      <w:r>
        <w:rPr>
          <w:rFonts w:ascii="Times New Roman" w:hAnsi="Times New Roman" w:cs="Times New Roman"/>
          <w:spacing w:val="-3"/>
          <w:sz w:val="24"/>
          <w:szCs w:val="24"/>
        </w:rPr>
        <w:t>Membership Department,</w:t>
      </w:r>
    </w:p>
    <w:p w:rsidR="00880F68" w:rsidRDefault="00841461" w:rsidP="00665658">
      <w:pPr>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National Commodities Clearing Limited (</w:t>
      </w:r>
      <w:r w:rsidR="006E5CB3">
        <w:rPr>
          <w:rFonts w:ascii="Times New Roman" w:hAnsi="Times New Roman" w:cs="Times New Roman"/>
          <w:spacing w:val="-2"/>
          <w:sz w:val="24"/>
          <w:szCs w:val="24"/>
        </w:rPr>
        <w:t>NCCL</w:t>
      </w:r>
      <w:r>
        <w:rPr>
          <w:rFonts w:ascii="Times New Roman" w:hAnsi="Times New Roman" w:cs="Times New Roman"/>
          <w:spacing w:val="-2"/>
          <w:sz w:val="24"/>
          <w:szCs w:val="24"/>
        </w:rPr>
        <w:t>),</w:t>
      </w:r>
    </w:p>
    <w:p w:rsidR="00841461" w:rsidRPr="00841461" w:rsidRDefault="00841461" w:rsidP="00665658">
      <w:pPr>
        <w:spacing w:after="0" w:line="240" w:lineRule="auto"/>
        <w:rPr>
          <w:rFonts w:ascii="Times New Roman" w:hAnsi="Times New Roman" w:cs="Times New Roman"/>
          <w:sz w:val="24"/>
          <w:szCs w:val="24"/>
        </w:rPr>
      </w:pPr>
      <w:r w:rsidRPr="00841461">
        <w:rPr>
          <w:rFonts w:ascii="Times New Roman" w:hAnsi="Times New Roman" w:cs="Times New Roman"/>
          <w:sz w:val="24"/>
          <w:szCs w:val="24"/>
        </w:rPr>
        <w:t xml:space="preserve">1st Floor, </w:t>
      </w:r>
      <w:proofErr w:type="spellStart"/>
      <w:r w:rsidRPr="00841461">
        <w:rPr>
          <w:rFonts w:ascii="Times New Roman" w:hAnsi="Times New Roman" w:cs="Times New Roman"/>
          <w:sz w:val="24"/>
          <w:szCs w:val="24"/>
        </w:rPr>
        <w:t>Akruti</w:t>
      </w:r>
      <w:proofErr w:type="spellEnd"/>
      <w:r w:rsidRPr="00841461">
        <w:rPr>
          <w:rFonts w:ascii="Times New Roman" w:hAnsi="Times New Roman" w:cs="Times New Roman"/>
          <w:sz w:val="24"/>
          <w:szCs w:val="24"/>
        </w:rPr>
        <w:t xml:space="preserve"> Corporate Park,</w:t>
      </w:r>
    </w:p>
    <w:p w:rsidR="00841461" w:rsidRPr="00841461" w:rsidRDefault="00841461" w:rsidP="00665658">
      <w:pPr>
        <w:spacing w:after="0" w:line="240" w:lineRule="auto"/>
        <w:rPr>
          <w:rFonts w:ascii="Times New Roman" w:hAnsi="Times New Roman" w:cs="Times New Roman"/>
          <w:sz w:val="24"/>
          <w:szCs w:val="24"/>
        </w:rPr>
      </w:pPr>
      <w:r w:rsidRPr="00841461">
        <w:rPr>
          <w:rFonts w:ascii="Times New Roman" w:hAnsi="Times New Roman" w:cs="Times New Roman"/>
          <w:sz w:val="24"/>
          <w:szCs w:val="24"/>
        </w:rPr>
        <w:t xml:space="preserve">Near G.E. Garden, LBS Road, </w:t>
      </w:r>
    </w:p>
    <w:p w:rsidR="00841461" w:rsidRPr="00841461" w:rsidRDefault="00841461" w:rsidP="00665658">
      <w:pPr>
        <w:spacing w:after="0" w:line="240" w:lineRule="auto"/>
        <w:rPr>
          <w:rFonts w:ascii="Times New Roman" w:hAnsi="Times New Roman" w:cs="Times New Roman"/>
          <w:spacing w:val="-2"/>
          <w:sz w:val="24"/>
          <w:szCs w:val="24"/>
        </w:rPr>
      </w:pPr>
      <w:r w:rsidRPr="00841461">
        <w:rPr>
          <w:rFonts w:ascii="Times New Roman" w:hAnsi="Times New Roman" w:cs="Times New Roman"/>
          <w:sz w:val="24"/>
          <w:szCs w:val="24"/>
        </w:rPr>
        <w:t>Kanjurmarg West, Mumbai 400 078,</w:t>
      </w:r>
    </w:p>
    <w:p w:rsidR="00665658" w:rsidRDefault="00665658" w:rsidP="00A742B5">
      <w:pPr>
        <w:autoSpaceDE w:val="0"/>
        <w:autoSpaceDN w:val="0"/>
        <w:adjustRightInd w:val="0"/>
        <w:spacing w:after="0"/>
        <w:jc w:val="both"/>
        <w:rPr>
          <w:rFonts w:ascii="Times New Roman" w:hAnsi="Times New Roman" w:cs="Times New Roman"/>
          <w:b/>
          <w:bCs/>
          <w:sz w:val="24"/>
          <w:szCs w:val="24"/>
        </w:rPr>
      </w:pPr>
    </w:p>
    <w:p w:rsidR="00841461" w:rsidRDefault="00841461" w:rsidP="00833A96">
      <w:pPr>
        <w:jc w:val="both"/>
        <w:rPr>
          <w:rFonts w:ascii="Times New Roman" w:hAnsi="Times New Roman" w:cs="Times New Roman"/>
          <w:b/>
          <w:bCs/>
          <w:sz w:val="24"/>
          <w:szCs w:val="24"/>
        </w:rPr>
      </w:pPr>
    </w:p>
    <w:p w:rsidR="00833A96" w:rsidRPr="00833A96" w:rsidRDefault="00833A96" w:rsidP="00833A96">
      <w:pPr>
        <w:jc w:val="both"/>
        <w:rPr>
          <w:rFonts w:ascii="Times New Roman" w:hAnsi="Times New Roman" w:cs="Times New Roman"/>
          <w:sz w:val="24"/>
          <w:szCs w:val="24"/>
        </w:rPr>
      </w:pPr>
      <w:r w:rsidRPr="00833A96">
        <w:rPr>
          <w:rFonts w:ascii="Times New Roman" w:hAnsi="Times New Roman" w:cs="Times New Roman"/>
          <w:sz w:val="24"/>
          <w:szCs w:val="24"/>
        </w:rPr>
        <w:t>We hereby declare and undertake that:</w:t>
      </w:r>
      <w:r w:rsidR="00263DB2">
        <w:rPr>
          <w:rFonts w:ascii="Times New Roman" w:hAnsi="Times New Roman" w:cs="Times New Roman"/>
          <w:sz w:val="24"/>
          <w:szCs w:val="24"/>
        </w:rPr>
        <w:t xml:space="preserve"> </w:t>
      </w:r>
    </w:p>
    <w:p w:rsidR="00833A96" w:rsidRPr="00833A96" w:rsidRDefault="00833A96" w:rsidP="00833A96">
      <w:pPr>
        <w:pStyle w:val="ListParagraph"/>
        <w:numPr>
          <w:ilvl w:val="0"/>
          <w:numId w:val="12"/>
        </w:numPr>
        <w:spacing w:after="160" w:line="256" w:lineRule="auto"/>
        <w:jc w:val="both"/>
        <w:rPr>
          <w:rFonts w:ascii="Times New Roman" w:hAnsi="Times New Roman" w:cs="Times New Roman"/>
          <w:sz w:val="24"/>
          <w:szCs w:val="24"/>
        </w:rPr>
      </w:pPr>
      <w:r w:rsidRPr="00833A96">
        <w:rPr>
          <w:rFonts w:ascii="Times New Roman" w:hAnsi="Times New Roman" w:cs="Times New Roman"/>
          <w:sz w:val="24"/>
          <w:szCs w:val="24"/>
        </w:rPr>
        <w:t>The applicant</w:t>
      </w:r>
      <w:r w:rsidR="00880F68">
        <w:rPr>
          <w:rFonts w:ascii="Times New Roman" w:hAnsi="Times New Roman" w:cs="Times New Roman"/>
          <w:sz w:val="24"/>
          <w:szCs w:val="24"/>
        </w:rPr>
        <w:t>/member</w:t>
      </w:r>
      <w:r w:rsidRPr="00833A96">
        <w:rPr>
          <w:rFonts w:ascii="Times New Roman" w:hAnsi="Times New Roman" w:cs="Times New Roman"/>
          <w:sz w:val="24"/>
          <w:szCs w:val="24"/>
        </w:rPr>
        <w:t xml:space="preserve"> and following persons as referred in </w:t>
      </w:r>
      <w:r w:rsidR="009269BD">
        <w:rPr>
          <w:rFonts w:ascii="Times New Roman" w:hAnsi="Times New Roman" w:cs="Times New Roman"/>
          <w:sz w:val="24"/>
          <w:szCs w:val="24"/>
        </w:rPr>
        <w:t xml:space="preserve">substituted </w:t>
      </w:r>
      <w:r w:rsidRPr="00833A96">
        <w:rPr>
          <w:rFonts w:ascii="Times New Roman" w:hAnsi="Times New Roman" w:cs="Times New Roman"/>
          <w:sz w:val="24"/>
          <w:szCs w:val="24"/>
        </w:rPr>
        <w:t xml:space="preserve">Schedule II of SEBI (Intermediaries) </w:t>
      </w:r>
      <w:r w:rsidR="009269BD">
        <w:rPr>
          <w:rFonts w:ascii="Times New Roman" w:hAnsi="Times New Roman" w:cs="Times New Roman"/>
          <w:sz w:val="24"/>
          <w:szCs w:val="24"/>
        </w:rPr>
        <w:t xml:space="preserve">(Third Amendment) </w:t>
      </w:r>
      <w:r w:rsidRPr="00833A96">
        <w:rPr>
          <w:rFonts w:ascii="Times New Roman" w:hAnsi="Times New Roman" w:cs="Times New Roman"/>
          <w:sz w:val="24"/>
          <w:szCs w:val="24"/>
        </w:rPr>
        <w:t>Regulations, 20</w:t>
      </w:r>
      <w:r w:rsidR="001941B3">
        <w:rPr>
          <w:rFonts w:ascii="Times New Roman" w:hAnsi="Times New Roman" w:cs="Times New Roman"/>
          <w:sz w:val="24"/>
          <w:szCs w:val="24"/>
        </w:rPr>
        <w:t>21</w:t>
      </w:r>
      <w:r w:rsidRPr="00833A96">
        <w:rPr>
          <w:rFonts w:ascii="Times New Roman" w:hAnsi="Times New Roman" w:cs="Times New Roman"/>
          <w:sz w:val="24"/>
          <w:szCs w:val="24"/>
        </w:rPr>
        <w:t xml:space="preserve"> are fit and proper person</w:t>
      </w:r>
      <w:r w:rsidR="003E5CD7">
        <w:rPr>
          <w:rFonts w:ascii="Times New Roman" w:hAnsi="Times New Roman" w:cs="Times New Roman"/>
          <w:sz w:val="24"/>
          <w:szCs w:val="24"/>
        </w:rPr>
        <w:t>s</w:t>
      </w:r>
      <w:r w:rsidR="00A05003">
        <w:rPr>
          <w:rFonts w:ascii="Times New Roman" w:hAnsi="Times New Roman" w:cs="Times New Roman"/>
          <w:sz w:val="24"/>
          <w:szCs w:val="24"/>
        </w:rPr>
        <w:t xml:space="preserve"> as per requirement laid</w:t>
      </w:r>
      <w:r w:rsidR="001F0117">
        <w:rPr>
          <w:rFonts w:ascii="Times New Roman" w:hAnsi="Times New Roman" w:cs="Times New Roman"/>
          <w:sz w:val="24"/>
          <w:szCs w:val="24"/>
        </w:rPr>
        <w:t xml:space="preserve"> down</w:t>
      </w:r>
      <w:r w:rsidR="00A05003">
        <w:rPr>
          <w:rFonts w:ascii="Times New Roman" w:hAnsi="Times New Roman" w:cs="Times New Roman"/>
          <w:sz w:val="24"/>
          <w:szCs w:val="24"/>
        </w:rPr>
        <w:t xml:space="preserve"> in</w:t>
      </w:r>
      <w:r w:rsidRPr="00833A96">
        <w:rPr>
          <w:rFonts w:ascii="Times New Roman" w:hAnsi="Times New Roman" w:cs="Times New Roman"/>
          <w:sz w:val="24"/>
          <w:szCs w:val="24"/>
        </w:rPr>
        <w:t xml:space="preserve"> aforesaid schedule:</w:t>
      </w:r>
    </w:p>
    <w:p w:rsidR="00833A96" w:rsidRPr="00833A96" w:rsidRDefault="00833A96" w:rsidP="001941B3">
      <w:pPr>
        <w:pStyle w:val="Default"/>
        <w:numPr>
          <w:ilvl w:val="0"/>
          <w:numId w:val="15"/>
        </w:numPr>
        <w:spacing w:after="68"/>
        <w:jc w:val="both"/>
      </w:pPr>
      <w:r w:rsidRPr="00833A96">
        <w:t xml:space="preserve">the </w:t>
      </w:r>
      <w:r w:rsidR="003E5CD7">
        <w:t>a</w:t>
      </w:r>
      <w:r w:rsidR="003E5CD7" w:rsidRPr="00833A96">
        <w:t>pplicant</w:t>
      </w:r>
      <w:r w:rsidR="003E5CD7">
        <w:t xml:space="preserve"> </w:t>
      </w:r>
      <w:r w:rsidR="00430234">
        <w:t>or the intermediary</w:t>
      </w:r>
      <w:r w:rsidRPr="00833A96">
        <w:t xml:space="preserve">; </w:t>
      </w:r>
    </w:p>
    <w:p w:rsidR="00833A96" w:rsidRPr="00833A96" w:rsidRDefault="00833A96" w:rsidP="001941B3">
      <w:pPr>
        <w:pStyle w:val="Default"/>
        <w:numPr>
          <w:ilvl w:val="0"/>
          <w:numId w:val="15"/>
        </w:numPr>
        <w:spacing w:after="68"/>
        <w:jc w:val="both"/>
      </w:pPr>
      <w:r w:rsidRPr="00833A96">
        <w:t xml:space="preserve">the </w:t>
      </w:r>
      <w:r w:rsidR="003E5CD7">
        <w:t>p</w:t>
      </w:r>
      <w:r w:rsidR="003E5CD7" w:rsidRPr="00833A96">
        <w:t xml:space="preserve">rincipal </w:t>
      </w:r>
      <w:r w:rsidR="003E5CD7">
        <w:t>o</w:t>
      </w:r>
      <w:r w:rsidRPr="00833A96">
        <w:t xml:space="preserve">fficer, the </w:t>
      </w:r>
      <w:r w:rsidR="003E5CD7">
        <w:t>d</w:t>
      </w:r>
      <w:r w:rsidRPr="00833A96">
        <w:t xml:space="preserve">irectors or </w:t>
      </w:r>
      <w:r w:rsidR="003E5CD7">
        <w:t>m</w:t>
      </w:r>
      <w:r w:rsidRPr="00833A96">
        <w:t xml:space="preserve">anaging </w:t>
      </w:r>
      <w:r w:rsidR="003E5CD7">
        <w:t>p</w:t>
      </w:r>
      <w:r w:rsidRPr="00833A96">
        <w:t xml:space="preserve">artners, the </w:t>
      </w:r>
      <w:r w:rsidR="003E5CD7">
        <w:t>c</w:t>
      </w:r>
      <w:r w:rsidRPr="00833A96">
        <w:t xml:space="preserve">ompliance </w:t>
      </w:r>
      <w:r w:rsidR="003E5CD7">
        <w:t>o</w:t>
      </w:r>
      <w:r w:rsidRPr="00833A96">
        <w:t xml:space="preserve">fficer and the </w:t>
      </w:r>
      <w:r w:rsidR="003E5CD7">
        <w:t>k</w:t>
      </w:r>
      <w:r w:rsidRPr="00833A96">
        <w:t xml:space="preserve">ey </w:t>
      </w:r>
      <w:r w:rsidR="003E5CD7">
        <w:t>m</w:t>
      </w:r>
      <w:r w:rsidRPr="00833A96">
        <w:t xml:space="preserve">anagement </w:t>
      </w:r>
      <w:r w:rsidR="003E5CD7">
        <w:t>p</w:t>
      </w:r>
      <w:r w:rsidRPr="00833A96">
        <w:t>ersons</w:t>
      </w:r>
      <w:r w:rsidR="0027033A">
        <w:t xml:space="preserve"> (KMPs)</w:t>
      </w:r>
      <w:r w:rsidRPr="00833A96">
        <w:t xml:space="preserve"> of the </w:t>
      </w:r>
      <w:r w:rsidR="003E5CD7">
        <w:t>a</w:t>
      </w:r>
      <w:r w:rsidRPr="00833A96">
        <w:t>pplicant</w:t>
      </w:r>
      <w:r w:rsidR="003E5CD7" w:rsidRPr="003E5CD7">
        <w:t xml:space="preserve"> </w:t>
      </w:r>
      <w:r w:rsidR="003E5CD7">
        <w:t>or intermediary</w:t>
      </w:r>
      <w:r w:rsidR="00A05003">
        <w:t xml:space="preserve"> </w:t>
      </w:r>
      <w:r w:rsidRPr="00833A96">
        <w:t xml:space="preserve">by whatever name called; and </w:t>
      </w:r>
    </w:p>
    <w:p w:rsidR="00833A96" w:rsidRPr="00833A96" w:rsidRDefault="00833A96" w:rsidP="001941B3">
      <w:pPr>
        <w:pStyle w:val="Default"/>
        <w:numPr>
          <w:ilvl w:val="0"/>
          <w:numId w:val="15"/>
        </w:numPr>
        <w:jc w:val="both"/>
      </w:pPr>
      <w:r w:rsidRPr="00833A96">
        <w:t xml:space="preserve">the </w:t>
      </w:r>
      <w:r w:rsidR="003E5CD7">
        <w:t>p</w:t>
      </w:r>
      <w:r w:rsidRPr="00833A96">
        <w:t>romoters or persons holding controlling interest or persons exercising control over the applicant</w:t>
      </w:r>
      <w:r w:rsidR="003E5CD7">
        <w:t xml:space="preserve"> or intermediary</w:t>
      </w:r>
      <w:r w:rsidRPr="00833A96">
        <w:t>, directly or indirectly:</w:t>
      </w:r>
    </w:p>
    <w:p w:rsidR="001941B3" w:rsidRDefault="00833A96" w:rsidP="00833A96">
      <w:pPr>
        <w:pStyle w:val="Default"/>
        <w:ind w:left="720"/>
        <w:jc w:val="both"/>
      </w:pPr>
      <w:r w:rsidRPr="00833A96">
        <w:t xml:space="preserve"> </w:t>
      </w:r>
    </w:p>
    <w:p w:rsidR="00833A96" w:rsidRPr="004647F6" w:rsidRDefault="00833A96" w:rsidP="00833A96">
      <w:pPr>
        <w:pStyle w:val="Default"/>
        <w:ind w:left="720"/>
        <w:jc w:val="both"/>
        <w:rPr>
          <w:i/>
        </w:rPr>
      </w:pPr>
      <w:r w:rsidRPr="00833A96">
        <w:t>(Provided that in case of an unlisted applicant or intermediary, any person holding twenty percent or more voting rights, irrespective of whether they hold controlling interest or exercise control, shall be required to fulfill the ‘fit and proper person’ criteria.)</w:t>
      </w:r>
      <w:r w:rsidR="00A05003">
        <w:t xml:space="preserve"> </w:t>
      </w:r>
      <w:r w:rsidR="00A05003" w:rsidRPr="004647F6">
        <w:rPr>
          <w:i/>
        </w:rPr>
        <w:t>(hereinafter collectively referred to as “the applicant or such persons”)</w:t>
      </w:r>
    </w:p>
    <w:p w:rsidR="00833A96" w:rsidRPr="00833A96" w:rsidRDefault="00833A96" w:rsidP="00833A96">
      <w:pPr>
        <w:pStyle w:val="Default"/>
        <w:ind w:left="720"/>
        <w:jc w:val="both"/>
        <w:rPr>
          <w:b/>
          <w:bCs/>
          <w:i/>
          <w:iCs/>
        </w:rPr>
      </w:pPr>
    </w:p>
    <w:p w:rsidR="00833A96" w:rsidRPr="00833A96" w:rsidRDefault="00833A96" w:rsidP="00833A96">
      <w:pPr>
        <w:pStyle w:val="Default"/>
        <w:ind w:left="720"/>
        <w:jc w:val="both"/>
      </w:pPr>
      <w:r w:rsidRPr="00833A96">
        <w:rPr>
          <w:b/>
          <w:bCs/>
          <w:i/>
          <w:iCs/>
        </w:rPr>
        <w:t>Explanation</w:t>
      </w:r>
      <w:r w:rsidRPr="00833A96">
        <w:t>– For the purpose of this sub-clause, the expressions “controlling interest” and “control” in case of an applicant or intermediary, shall be construed with reference to the respective regulations applicable to the applicant or intermediary.</w:t>
      </w:r>
    </w:p>
    <w:p w:rsidR="00833A96" w:rsidRPr="00833A96" w:rsidRDefault="00833A96" w:rsidP="00A742B5">
      <w:pPr>
        <w:autoSpaceDE w:val="0"/>
        <w:autoSpaceDN w:val="0"/>
        <w:adjustRightInd w:val="0"/>
        <w:spacing w:after="0"/>
        <w:jc w:val="both"/>
        <w:rPr>
          <w:rFonts w:ascii="Times New Roman" w:hAnsi="Times New Roman" w:cs="Times New Roman"/>
          <w:b/>
          <w:bCs/>
          <w:sz w:val="24"/>
          <w:szCs w:val="24"/>
        </w:rPr>
      </w:pPr>
    </w:p>
    <w:p w:rsidR="00833A96" w:rsidRDefault="00833A96" w:rsidP="00833A96">
      <w:pPr>
        <w:pStyle w:val="ListParagraph"/>
        <w:numPr>
          <w:ilvl w:val="0"/>
          <w:numId w:val="12"/>
        </w:numPr>
        <w:spacing w:after="160" w:line="256" w:lineRule="auto"/>
        <w:jc w:val="both"/>
        <w:rPr>
          <w:rFonts w:ascii="Times New Roman" w:hAnsi="Times New Roman" w:cs="Times New Roman"/>
          <w:color w:val="000000"/>
          <w:sz w:val="24"/>
          <w:szCs w:val="24"/>
        </w:rPr>
      </w:pPr>
      <w:r w:rsidRPr="004647F6">
        <w:rPr>
          <w:rFonts w:ascii="Times New Roman" w:hAnsi="Times New Roman" w:cs="Times New Roman"/>
          <w:color w:val="000000"/>
          <w:sz w:val="24"/>
          <w:szCs w:val="24"/>
        </w:rPr>
        <w:t xml:space="preserve">The </w:t>
      </w:r>
      <w:r w:rsidR="00193D34">
        <w:rPr>
          <w:rFonts w:ascii="Times New Roman" w:hAnsi="Times New Roman" w:cs="Times New Roman"/>
          <w:color w:val="000000"/>
          <w:sz w:val="24"/>
          <w:szCs w:val="24"/>
        </w:rPr>
        <w:t>applicant</w:t>
      </w:r>
      <w:r w:rsidR="00552D4F">
        <w:rPr>
          <w:rFonts w:ascii="Times New Roman" w:hAnsi="Times New Roman" w:cs="Times New Roman"/>
          <w:color w:val="000000"/>
          <w:sz w:val="24"/>
          <w:szCs w:val="24"/>
        </w:rPr>
        <w:t xml:space="preserve"> or such persons</w:t>
      </w:r>
      <w:r w:rsidR="00193D34">
        <w:rPr>
          <w:rFonts w:ascii="Times New Roman" w:hAnsi="Times New Roman" w:cs="Times New Roman"/>
          <w:color w:val="000000"/>
          <w:sz w:val="24"/>
          <w:szCs w:val="24"/>
        </w:rPr>
        <w:t xml:space="preserve"> will</w:t>
      </w:r>
      <w:r w:rsidR="004647F6" w:rsidRPr="004647F6">
        <w:rPr>
          <w:rFonts w:ascii="Times New Roman" w:hAnsi="Times New Roman" w:cs="Times New Roman"/>
          <w:color w:val="000000"/>
          <w:sz w:val="24"/>
          <w:szCs w:val="24"/>
        </w:rPr>
        <w:t xml:space="preserve"> ensure </w:t>
      </w:r>
      <w:r w:rsidRPr="004647F6">
        <w:rPr>
          <w:rFonts w:ascii="Times New Roman" w:hAnsi="Times New Roman" w:cs="Times New Roman"/>
          <w:color w:val="000000"/>
          <w:sz w:val="24"/>
          <w:szCs w:val="24"/>
        </w:rPr>
        <w:t xml:space="preserve">integrity, honesty, ethical </w:t>
      </w:r>
      <w:proofErr w:type="spellStart"/>
      <w:r w:rsidRPr="004647F6">
        <w:rPr>
          <w:rFonts w:ascii="Times New Roman" w:hAnsi="Times New Roman" w:cs="Times New Roman"/>
          <w:color w:val="000000"/>
          <w:sz w:val="24"/>
          <w:szCs w:val="24"/>
        </w:rPr>
        <w:t>behaviour</w:t>
      </w:r>
      <w:proofErr w:type="spellEnd"/>
      <w:r w:rsidRPr="004647F6">
        <w:rPr>
          <w:rFonts w:ascii="Times New Roman" w:hAnsi="Times New Roman" w:cs="Times New Roman"/>
          <w:color w:val="000000"/>
          <w:sz w:val="24"/>
          <w:szCs w:val="24"/>
        </w:rPr>
        <w:t xml:space="preserve">, reputation, fairness and </w:t>
      </w:r>
      <w:r w:rsidR="004647F6" w:rsidRPr="004647F6">
        <w:rPr>
          <w:rFonts w:ascii="Times New Roman" w:hAnsi="Times New Roman" w:cs="Times New Roman"/>
          <w:color w:val="000000"/>
          <w:sz w:val="24"/>
          <w:szCs w:val="24"/>
        </w:rPr>
        <w:t xml:space="preserve">good </w:t>
      </w:r>
      <w:r w:rsidRPr="004647F6">
        <w:rPr>
          <w:rFonts w:ascii="Times New Roman" w:hAnsi="Times New Roman" w:cs="Times New Roman"/>
          <w:color w:val="000000"/>
          <w:sz w:val="24"/>
          <w:szCs w:val="24"/>
        </w:rPr>
        <w:t xml:space="preserve">character; </w:t>
      </w:r>
    </w:p>
    <w:p w:rsidR="002712E9" w:rsidRDefault="002712E9" w:rsidP="002712E9">
      <w:pPr>
        <w:pStyle w:val="ListParagraph"/>
        <w:spacing w:after="160" w:line="256" w:lineRule="auto"/>
        <w:jc w:val="both"/>
        <w:rPr>
          <w:rFonts w:ascii="Times New Roman" w:hAnsi="Times New Roman" w:cs="Times New Roman"/>
          <w:color w:val="000000"/>
          <w:sz w:val="24"/>
          <w:szCs w:val="24"/>
        </w:rPr>
      </w:pPr>
    </w:p>
    <w:p w:rsidR="00503C1A" w:rsidRDefault="00503C1A" w:rsidP="00833A96">
      <w:pPr>
        <w:pStyle w:val="ListParagraph"/>
        <w:numPr>
          <w:ilvl w:val="0"/>
          <w:numId w:val="12"/>
        </w:numPr>
        <w:spacing w:after="160" w:line="25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 applicant</w:t>
      </w:r>
      <w:r w:rsidR="00552D4F">
        <w:rPr>
          <w:rFonts w:ascii="Times New Roman" w:hAnsi="Times New Roman" w:cs="Times New Roman"/>
          <w:color w:val="000000"/>
          <w:sz w:val="24"/>
          <w:szCs w:val="24"/>
        </w:rPr>
        <w:t xml:space="preserve"> or such persons are</w:t>
      </w:r>
      <w:r>
        <w:rPr>
          <w:rFonts w:ascii="Times New Roman" w:hAnsi="Times New Roman" w:cs="Times New Roman"/>
          <w:color w:val="000000"/>
          <w:sz w:val="24"/>
          <w:szCs w:val="24"/>
        </w:rPr>
        <w:t xml:space="preserve"> not incurring any of the following disqualifications:</w:t>
      </w:r>
    </w:p>
    <w:p w:rsidR="00503C1A" w:rsidRDefault="00503C1A" w:rsidP="00503C1A">
      <w:pPr>
        <w:pStyle w:val="ListParagraph"/>
        <w:spacing w:after="160" w:line="256" w:lineRule="auto"/>
        <w:jc w:val="both"/>
        <w:rPr>
          <w:rFonts w:ascii="Times New Roman" w:hAnsi="Times New Roman" w:cs="Times New Roman"/>
          <w:color w:val="000000"/>
          <w:sz w:val="24"/>
          <w:szCs w:val="24"/>
        </w:rPr>
      </w:pPr>
    </w:p>
    <w:p w:rsidR="00503C1A" w:rsidRPr="004D1F26" w:rsidRDefault="00503C1A" w:rsidP="00503C1A">
      <w:pPr>
        <w:pStyle w:val="ListParagraph"/>
        <w:numPr>
          <w:ilvl w:val="0"/>
          <w:numId w:val="17"/>
        </w:numPr>
        <w:spacing w:after="160" w:line="256" w:lineRule="auto"/>
        <w:jc w:val="both"/>
        <w:rPr>
          <w:rFonts w:ascii="Times New Roman" w:hAnsi="Times New Roman" w:cs="Times New Roman"/>
          <w:color w:val="000000"/>
          <w:sz w:val="24"/>
          <w:szCs w:val="24"/>
        </w:rPr>
      </w:pPr>
      <w:r w:rsidRPr="004D1F26">
        <w:rPr>
          <w:rFonts w:ascii="Times New Roman" w:hAnsi="Times New Roman" w:cs="Times New Roman"/>
          <w:color w:val="000000"/>
          <w:sz w:val="24"/>
          <w:szCs w:val="24"/>
        </w:rPr>
        <w:t xml:space="preserve">criminal complaint or information under section 154 of the Code of Criminal Procedure, 1973 (2 of 1974) filed against </w:t>
      </w:r>
      <w:r w:rsidR="00552D4F">
        <w:rPr>
          <w:rFonts w:ascii="Times New Roman" w:hAnsi="Times New Roman" w:cs="Times New Roman"/>
          <w:color w:val="000000"/>
          <w:sz w:val="24"/>
          <w:szCs w:val="24"/>
        </w:rPr>
        <w:t xml:space="preserve">the applicant or </w:t>
      </w:r>
      <w:r w:rsidRPr="004D1F26">
        <w:rPr>
          <w:rFonts w:ascii="Times New Roman" w:hAnsi="Times New Roman" w:cs="Times New Roman"/>
          <w:color w:val="000000"/>
          <w:sz w:val="24"/>
          <w:szCs w:val="24"/>
        </w:rPr>
        <w:t>such person</w:t>
      </w:r>
      <w:r w:rsidR="00552D4F">
        <w:rPr>
          <w:rFonts w:ascii="Times New Roman" w:hAnsi="Times New Roman" w:cs="Times New Roman"/>
          <w:color w:val="000000"/>
          <w:sz w:val="24"/>
          <w:szCs w:val="24"/>
        </w:rPr>
        <w:t>s</w:t>
      </w:r>
      <w:r w:rsidRPr="004D1F26">
        <w:rPr>
          <w:rFonts w:ascii="Times New Roman" w:hAnsi="Times New Roman" w:cs="Times New Roman"/>
          <w:color w:val="000000"/>
          <w:sz w:val="24"/>
          <w:szCs w:val="24"/>
        </w:rPr>
        <w:t xml:space="preserve"> by the </w:t>
      </w:r>
      <w:r w:rsidR="004D1F26" w:rsidRPr="004D1F26">
        <w:rPr>
          <w:rFonts w:ascii="Times New Roman" w:hAnsi="Times New Roman" w:cs="Times New Roman"/>
          <w:color w:val="000000"/>
          <w:sz w:val="24"/>
          <w:szCs w:val="24"/>
        </w:rPr>
        <w:t>Securities Exchange Board of India (SEBI)</w:t>
      </w:r>
      <w:r w:rsidRPr="004D1F26">
        <w:rPr>
          <w:rFonts w:ascii="Times New Roman" w:hAnsi="Times New Roman" w:cs="Times New Roman"/>
          <w:color w:val="000000"/>
          <w:sz w:val="24"/>
          <w:szCs w:val="24"/>
        </w:rPr>
        <w:t xml:space="preserve"> and which is pending;</w:t>
      </w:r>
    </w:p>
    <w:p w:rsidR="002712E9" w:rsidRPr="004D1F26" w:rsidRDefault="002712E9" w:rsidP="002712E9">
      <w:pPr>
        <w:pStyle w:val="ListParagraph"/>
        <w:spacing w:after="160" w:line="256" w:lineRule="auto"/>
        <w:ind w:left="1440"/>
        <w:jc w:val="both"/>
        <w:rPr>
          <w:rFonts w:ascii="Times New Roman" w:hAnsi="Times New Roman" w:cs="Times New Roman"/>
          <w:color w:val="000000"/>
          <w:sz w:val="24"/>
          <w:szCs w:val="24"/>
        </w:rPr>
      </w:pPr>
    </w:p>
    <w:p w:rsidR="00503C1A" w:rsidRPr="004D1F26" w:rsidRDefault="00503C1A" w:rsidP="00503C1A">
      <w:pPr>
        <w:pStyle w:val="ListParagraph"/>
        <w:numPr>
          <w:ilvl w:val="0"/>
          <w:numId w:val="17"/>
        </w:numPr>
        <w:spacing w:after="160" w:line="256" w:lineRule="auto"/>
        <w:jc w:val="both"/>
        <w:rPr>
          <w:rFonts w:ascii="Times New Roman" w:hAnsi="Times New Roman" w:cs="Times New Roman"/>
          <w:color w:val="000000"/>
          <w:sz w:val="24"/>
          <w:szCs w:val="24"/>
        </w:rPr>
      </w:pPr>
      <w:r w:rsidRPr="004D1F26">
        <w:rPr>
          <w:rFonts w:ascii="Times New Roman" w:hAnsi="Times New Roman" w:cs="Times New Roman"/>
          <w:color w:val="000000"/>
          <w:sz w:val="24"/>
          <w:szCs w:val="24"/>
        </w:rPr>
        <w:t xml:space="preserve">charge sheet filed against </w:t>
      </w:r>
      <w:r w:rsidR="00552D4F">
        <w:rPr>
          <w:rFonts w:ascii="Times New Roman" w:hAnsi="Times New Roman" w:cs="Times New Roman"/>
          <w:color w:val="000000"/>
          <w:sz w:val="24"/>
          <w:szCs w:val="24"/>
        </w:rPr>
        <w:t xml:space="preserve">the applicant or </w:t>
      </w:r>
      <w:r w:rsidRPr="004D1F26">
        <w:rPr>
          <w:rFonts w:ascii="Times New Roman" w:hAnsi="Times New Roman" w:cs="Times New Roman"/>
          <w:color w:val="000000"/>
          <w:sz w:val="24"/>
          <w:szCs w:val="24"/>
        </w:rPr>
        <w:t>such person</w:t>
      </w:r>
      <w:r w:rsidR="00EE3AC3">
        <w:rPr>
          <w:rFonts w:ascii="Times New Roman" w:hAnsi="Times New Roman" w:cs="Times New Roman"/>
          <w:color w:val="000000"/>
          <w:sz w:val="24"/>
          <w:szCs w:val="24"/>
        </w:rPr>
        <w:t>s</w:t>
      </w:r>
      <w:r w:rsidRPr="004D1F26">
        <w:rPr>
          <w:rFonts w:ascii="Times New Roman" w:hAnsi="Times New Roman" w:cs="Times New Roman"/>
          <w:color w:val="000000"/>
          <w:sz w:val="24"/>
          <w:szCs w:val="24"/>
        </w:rPr>
        <w:t xml:space="preserve"> by any enforcement agency in matters concerning economic offences and is pending;</w:t>
      </w:r>
    </w:p>
    <w:p w:rsidR="00503C1A" w:rsidRPr="004D1F26" w:rsidRDefault="00503C1A" w:rsidP="00503C1A">
      <w:pPr>
        <w:pStyle w:val="ListParagraph"/>
        <w:spacing w:after="160" w:line="256" w:lineRule="auto"/>
        <w:ind w:left="1440"/>
        <w:jc w:val="both"/>
        <w:rPr>
          <w:rFonts w:ascii="Times New Roman" w:hAnsi="Times New Roman" w:cs="Times New Roman"/>
          <w:color w:val="000000"/>
          <w:sz w:val="24"/>
          <w:szCs w:val="24"/>
        </w:rPr>
      </w:pPr>
    </w:p>
    <w:p w:rsidR="00503C1A" w:rsidRPr="004D1F26" w:rsidRDefault="00503C1A" w:rsidP="00503C1A">
      <w:pPr>
        <w:pStyle w:val="ListParagraph"/>
        <w:numPr>
          <w:ilvl w:val="0"/>
          <w:numId w:val="17"/>
        </w:numPr>
        <w:spacing w:after="160" w:line="256" w:lineRule="auto"/>
        <w:jc w:val="both"/>
        <w:rPr>
          <w:rFonts w:ascii="Times New Roman" w:hAnsi="Times New Roman" w:cs="Times New Roman"/>
          <w:color w:val="000000"/>
          <w:sz w:val="24"/>
          <w:szCs w:val="24"/>
        </w:rPr>
      </w:pPr>
      <w:r w:rsidRPr="004D1F26">
        <w:rPr>
          <w:rFonts w:ascii="Times New Roman" w:hAnsi="Times New Roman" w:cs="Times New Roman"/>
          <w:color w:val="000000"/>
          <w:sz w:val="24"/>
          <w:szCs w:val="24"/>
        </w:rPr>
        <w:t xml:space="preserve">order of suspension/cancellation of certificate of registration and/or  an order of withdrawal or refusal to grant any license/approval and/or an order of restraint, prohibition or debarment passed against </w:t>
      </w:r>
      <w:r w:rsidR="00552D4F">
        <w:rPr>
          <w:rFonts w:ascii="Times New Roman" w:hAnsi="Times New Roman" w:cs="Times New Roman"/>
          <w:color w:val="000000"/>
          <w:sz w:val="24"/>
          <w:szCs w:val="24"/>
        </w:rPr>
        <w:t xml:space="preserve">the applicant or </w:t>
      </w:r>
      <w:r w:rsidRPr="004D1F26">
        <w:rPr>
          <w:rFonts w:ascii="Times New Roman" w:hAnsi="Times New Roman" w:cs="Times New Roman"/>
          <w:color w:val="000000"/>
          <w:sz w:val="24"/>
          <w:szCs w:val="24"/>
        </w:rPr>
        <w:t>such person</w:t>
      </w:r>
      <w:r w:rsidR="00EE3AC3">
        <w:rPr>
          <w:rFonts w:ascii="Times New Roman" w:hAnsi="Times New Roman" w:cs="Times New Roman"/>
          <w:color w:val="000000"/>
          <w:sz w:val="24"/>
          <w:szCs w:val="24"/>
        </w:rPr>
        <w:t>s</w:t>
      </w:r>
      <w:r w:rsidRPr="004D1F26">
        <w:rPr>
          <w:rFonts w:ascii="Times New Roman" w:hAnsi="Times New Roman" w:cs="Times New Roman"/>
          <w:color w:val="000000"/>
          <w:sz w:val="24"/>
          <w:szCs w:val="24"/>
        </w:rPr>
        <w:t xml:space="preserve"> by SEBI or </w:t>
      </w:r>
      <w:r w:rsidRPr="004D1F26">
        <w:rPr>
          <w:rFonts w:ascii="Times New Roman" w:hAnsi="Times New Roman" w:cs="Times New Roman"/>
          <w:color w:val="000000"/>
          <w:sz w:val="24"/>
          <w:szCs w:val="24"/>
        </w:rPr>
        <w:lastRenderedPageBreak/>
        <w:t>any other regulatory authority or enforcement agency in any matter concerning securities laws or financial markets and such order is in force including  but not limited to the ground of its indulging in insider trading, fraudulent and unfair trade practices or market manipulation;</w:t>
      </w:r>
    </w:p>
    <w:p w:rsidR="00503C1A" w:rsidRPr="004D1F26" w:rsidRDefault="00503C1A" w:rsidP="00503C1A">
      <w:pPr>
        <w:pStyle w:val="ListParagraph"/>
        <w:rPr>
          <w:rFonts w:ascii="Times New Roman" w:hAnsi="Times New Roman" w:cs="Times New Roman"/>
          <w:color w:val="000000"/>
          <w:sz w:val="24"/>
          <w:szCs w:val="24"/>
        </w:rPr>
      </w:pPr>
    </w:p>
    <w:p w:rsidR="00503C1A" w:rsidRPr="004D1F26" w:rsidRDefault="00503C1A" w:rsidP="00503C1A">
      <w:pPr>
        <w:pStyle w:val="ListParagraph"/>
        <w:numPr>
          <w:ilvl w:val="0"/>
          <w:numId w:val="17"/>
        </w:numPr>
        <w:spacing w:after="160" w:line="256" w:lineRule="auto"/>
        <w:jc w:val="both"/>
        <w:rPr>
          <w:rFonts w:ascii="Times New Roman" w:hAnsi="Times New Roman" w:cs="Times New Roman"/>
          <w:color w:val="000000"/>
          <w:sz w:val="24"/>
          <w:szCs w:val="24"/>
        </w:rPr>
      </w:pPr>
      <w:r w:rsidRPr="004D1F26">
        <w:rPr>
          <w:rFonts w:ascii="Times New Roman" w:hAnsi="Times New Roman" w:cs="Times New Roman"/>
          <w:color w:val="000000"/>
          <w:sz w:val="24"/>
          <w:szCs w:val="24"/>
        </w:rPr>
        <w:t>recovery proceed</w:t>
      </w:r>
      <w:r w:rsidR="004D1F26" w:rsidRPr="004D1F26">
        <w:rPr>
          <w:rFonts w:ascii="Times New Roman" w:hAnsi="Times New Roman" w:cs="Times New Roman"/>
          <w:color w:val="000000"/>
          <w:sz w:val="24"/>
          <w:szCs w:val="24"/>
        </w:rPr>
        <w:t>ings initiated by SEBI</w:t>
      </w:r>
      <w:r w:rsidR="004D1F26">
        <w:rPr>
          <w:rFonts w:ascii="Times New Roman" w:hAnsi="Times New Roman" w:cs="Times New Roman"/>
          <w:color w:val="000000"/>
          <w:sz w:val="24"/>
          <w:szCs w:val="24"/>
        </w:rPr>
        <w:t xml:space="preserve"> against </w:t>
      </w:r>
      <w:r w:rsidR="00552D4F">
        <w:rPr>
          <w:rFonts w:ascii="Times New Roman" w:hAnsi="Times New Roman" w:cs="Times New Roman"/>
          <w:color w:val="000000"/>
          <w:sz w:val="24"/>
          <w:szCs w:val="24"/>
        </w:rPr>
        <w:t xml:space="preserve">the applicant or </w:t>
      </w:r>
      <w:r w:rsidR="004D1F26">
        <w:rPr>
          <w:rFonts w:ascii="Times New Roman" w:hAnsi="Times New Roman" w:cs="Times New Roman"/>
          <w:color w:val="000000"/>
          <w:sz w:val="24"/>
          <w:szCs w:val="24"/>
        </w:rPr>
        <w:t>such person</w:t>
      </w:r>
      <w:r w:rsidR="00EE3AC3">
        <w:rPr>
          <w:rFonts w:ascii="Times New Roman" w:hAnsi="Times New Roman" w:cs="Times New Roman"/>
          <w:color w:val="000000"/>
          <w:sz w:val="24"/>
          <w:szCs w:val="24"/>
        </w:rPr>
        <w:t>s</w:t>
      </w:r>
      <w:r w:rsidR="004D1F26">
        <w:rPr>
          <w:rFonts w:ascii="Times New Roman" w:hAnsi="Times New Roman" w:cs="Times New Roman"/>
          <w:color w:val="000000"/>
          <w:sz w:val="24"/>
          <w:szCs w:val="24"/>
        </w:rPr>
        <w:t xml:space="preserve"> and same is </w:t>
      </w:r>
      <w:r w:rsidRPr="004D1F26">
        <w:rPr>
          <w:rFonts w:ascii="Times New Roman" w:hAnsi="Times New Roman" w:cs="Times New Roman"/>
          <w:color w:val="000000"/>
          <w:sz w:val="24"/>
          <w:szCs w:val="24"/>
        </w:rPr>
        <w:t>pending;</w:t>
      </w:r>
    </w:p>
    <w:p w:rsidR="00503C1A" w:rsidRPr="004D1F26" w:rsidRDefault="00503C1A" w:rsidP="00503C1A">
      <w:pPr>
        <w:pStyle w:val="ListParagraph"/>
        <w:rPr>
          <w:rFonts w:ascii="Times New Roman" w:hAnsi="Times New Roman" w:cs="Times New Roman"/>
          <w:color w:val="000000"/>
          <w:sz w:val="24"/>
          <w:szCs w:val="24"/>
        </w:rPr>
      </w:pPr>
    </w:p>
    <w:p w:rsidR="002712E9" w:rsidRDefault="00503C1A" w:rsidP="002712E9">
      <w:pPr>
        <w:pStyle w:val="ListParagraph"/>
        <w:numPr>
          <w:ilvl w:val="0"/>
          <w:numId w:val="17"/>
        </w:numPr>
        <w:spacing w:after="160" w:line="256" w:lineRule="auto"/>
        <w:jc w:val="both"/>
        <w:rPr>
          <w:rFonts w:ascii="Times New Roman" w:hAnsi="Times New Roman" w:cs="Times New Roman"/>
          <w:color w:val="000000"/>
          <w:sz w:val="24"/>
          <w:szCs w:val="24"/>
        </w:rPr>
      </w:pPr>
      <w:r w:rsidRPr="004D1F26">
        <w:rPr>
          <w:rFonts w:ascii="Times New Roman" w:hAnsi="Times New Roman" w:cs="Times New Roman"/>
          <w:color w:val="000000"/>
          <w:sz w:val="24"/>
          <w:szCs w:val="24"/>
        </w:rPr>
        <w:t xml:space="preserve">an order of conviction passed against </w:t>
      </w:r>
      <w:r w:rsidR="00552D4F">
        <w:rPr>
          <w:rFonts w:ascii="Times New Roman" w:hAnsi="Times New Roman" w:cs="Times New Roman"/>
          <w:color w:val="000000"/>
          <w:sz w:val="24"/>
          <w:szCs w:val="24"/>
        </w:rPr>
        <w:t xml:space="preserve">the applicant or </w:t>
      </w:r>
      <w:r w:rsidRPr="004D1F26">
        <w:rPr>
          <w:rFonts w:ascii="Times New Roman" w:hAnsi="Times New Roman" w:cs="Times New Roman"/>
          <w:color w:val="000000"/>
          <w:sz w:val="24"/>
          <w:szCs w:val="24"/>
        </w:rPr>
        <w:t>such person</w:t>
      </w:r>
      <w:r w:rsidR="00EE3AC3">
        <w:rPr>
          <w:rFonts w:ascii="Times New Roman" w:hAnsi="Times New Roman" w:cs="Times New Roman"/>
          <w:color w:val="000000"/>
          <w:sz w:val="24"/>
          <w:szCs w:val="24"/>
        </w:rPr>
        <w:t>s</w:t>
      </w:r>
      <w:r w:rsidRPr="004D1F26">
        <w:rPr>
          <w:rFonts w:ascii="Times New Roman" w:hAnsi="Times New Roman" w:cs="Times New Roman"/>
          <w:color w:val="000000"/>
          <w:sz w:val="24"/>
          <w:szCs w:val="24"/>
        </w:rPr>
        <w:t xml:space="preserve"> by a court for any offence involving moral turpitude;</w:t>
      </w:r>
    </w:p>
    <w:p w:rsidR="00D0615B" w:rsidRPr="00D0615B" w:rsidRDefault="00D0615B" w:rsidP="00D0615B">
      <w:pPr>
        <w:pStyle w:val="ListParagraph"/>
        <w:rPr>
          <w:rFonts w:ascii="Times New Roman" w:hAnsi="Times New Roman" w:cs="Times New Roman"/>
          <w:color w:val="000000"/>
          <w:sz w:val="24"/>
          <w:szCs w:val="24"/>
        </w:rPr>
      </w:pPr>
    </w:p>
    <w:p w:rsidR="00D0615B" w:rsidRPr="00D0615B" w:rsidRDefault="00D0615B" w:rsidP="00D0615B">
      <w:pPr>
        <w:pStyle w:val="ListParagraph"/>
        <w:spacing w:after="160" w:line="256" w:lineRule="auto"/>
        <w:ind w:left="1440"/>
        <w:jc w:val="both"/>
        <w:rPr>
          <w:rFonts w:ascii="Times New Roman" w:hAnsi="Times New Roman" w:cs="Times New Roman"/>
          <w:color w:val="000000"/>
          <w:sz w:val="2"/>
          <w:szCs w:val="24"/>
        </w:rPr>
      </w:pPr>
    </w:p>
    <w:p w:rsidR="00503C1A" w:rsidRDefault="00503C1A" w:rsidP="00503C1A">
      <w:pPr>
        <w:pStyle w:val="ListParagraph"/>
        <w:numPr>
          <w:ilvl w:val="0"/>
          <w:numId w:val="17"/>
        </w:numPr>
        <w:spacing w:after="160" w:line="256" w:lineRule="auto"/>
        <w:jc w:val="both"/>
        <w:rPr>
          <w:rFonts w:ascii="Times New Roman" w:hAnsi="Times New Roman" w:cs="Times New Roman"/>
          <w:color w:val="000000"/>
          <w:sz w:val="24"/>
          <w:szCs w:val="24"/>
        </w:rPr>
      </w:pPr>
      <w:r w:rsidRPr="004D1F26">
        <w:rPr>
          <w:rFonts w:ascii="Times New Roman" w:hAnsi="Times New Roman" w:cs="Times New Roman"/>
          <w:color w:val="000000"/>
          <w:sz w:val="24"/>
          <w:szCs w:val="24"/>
        </w:rPr>
        <w:t xml:space="preserve">any winding up proceedings initiated or an order for winding up passed against </w:t>
      </w:r>
      <w:r w:rsidR="00552D4F">
        <w:rPr>
          <w:rFonts w:ascii="Times New Roman" w:hAnsi="Times New Roman" w:cs="Times New Roman"/>
          <w:color w:val="000000"/>
          <w:sz w:val="24"/>
          <w:szCs w:val="24"/>
        </w:rPr>
        <w:t xml:space="preserve">the applicant or </w:t>
      </w:r>
      <w:r w:rsidRPr="004D1F26">
        <w:rPr>
          <w:rFonts w:ascii="Times New Roman" w:hAnsi="Times New Roman" w:cs="Times New Roman"/>
          <w:color w:val="000000"/>
          <w:sz w:val="24"/>
          <w:szCs w:val="24"/>
        </w:rPr>
        <w:t>such person</w:t>
      </w:r>
      <w:r w:rsidR="00EE3AC3">
        <w:rPr>
          <w:rFonts w:ascii="Times New Roman" w:hAnsi="Times New Roman" w:cs="Times New Roman"/>
          <w:color w:val="000000"/>
          <w:sz w:val="24"/>
          <w:szCs w:val="24"/>
        </w:rPr>
        <w:t>s</w:t>
      </w:r>
      <w:r w:rsidRPr="004D1F26">
        <w:rPr>
          <w:rFonts w:ascii="Times New Roman" w:hAnsi="Times New Roman" w:cs="Times New Roman"/>
          <w:color w:val="000000"/>
          <w:sz w:val="24"/>
          <w:szCs w:val="24"/>
        </w:rPr>
        <w:t>;</w:t>
      </w:r>
    </w:p>
    <w:p w:rsidR="00D0615B" w:rsidRPr="004D1F26" w:rsidRDefault="00D0615B" w:rsidP="00D0615B">
      <w:pPr>
        <w:pStyle w:val="ListParagraph"/>
        <w:spacing w:after="160" w:line="256" w:lineRule="auto"/>
        <w:ind w:left="1440"/>
        <w:jc w:val="both"/>
        <w:rPr>
          <w:rFonts w:ascii="Times New Roman" w:hAnsi="Times New Roman" w:cs="Times New Roman"/>
          <w:color w:val="000000"/>
          <w:sz w:val="24"/>
          <w:szCs w:val="24"/>
        </w:rPr>
      </w:pPr>
    </w:p>
    <w:p w:rsidR="00503C1A" w:rsidRPr="004D1F26" w:rsidRDefault="00552D4F" w:rsidP="00503C1A">
      <w:pPr>
        <w:pStyle w:val="ListParagraph"/>
        <w:numPr>
          <w:ilvl w:val="0"/>
          <w:numId w:val="17"/>
        </w:numPr>
        <w:spacing w:after="160" w:line="25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applicant or </w:t>
      </w:r>
      <w:r w:rsidR="00503C1A" w:rsidRPr="004D1F26">
        <w:rPr>
          <w:rFonts w:ascii="Times New Roman" w:hAnsi="Times New Roman" w:cs="Times New Roman"/>
          <w:color w:val="000000"/>
          <w:sz w:val="24"/>
          <w:szCs w:val="24"/>
        </w:rPr>
        <w:t>such person</w:t>
      </w:r>
      <w:r w:rsidR="00EE3AC3">
        <w:rPr>
          <w:rFonts w:ascii="Times New Roman" w:hAnsi="Times New Roman" w:cs="Times New Roman"/>
          <w:color w:val="000000"/>
          <w:sz w:val="24"/>
          <w:szCs w:val="24"/>
        </w:rPr>
        <w:t>s</w:t>
      </w:r>
      <w:r w:rsidR="00503C1A" w:rsidRPr="004D1F26">
        <w:rPr>
          <w:rFonts w:ascii="Times New Roman" w:hAnsi="Times New Roman" w:cs="Times New Roman"/>
          <w:color w:val="000000"/>
          <w:sz w:val="24"/>
          <w:szCs w:val="24"/>
        </w:rPr>
        <w:t xml:space="preserve"> </w:t>
      </w:r>
      <w:r w:rsidR="000869F6">
        <w:rPr>
          <w:rFonts w:ascii="Times New Roman" w:hAnsi="Times New Roman" w:cs="Times New Roman"/>
          <w:color w:val="000000"/>
          <w:sz w:val="24"/>
          <w:szCs w:val="24"/>
        </w:rPr>
        <w:t xml:space="preserve">is </w:t>
      </w:r>
      <w:r w:rsidR="00503C1A" w:rsidRPr="004D1F26">
        <w:rPr>
          <w:rFonts w:ascii="Times New Roman" w:hAnsi="Times New Roman" w:cs="Times New Roman"/>
          <w:color w:val="000000"/>
          <w:sz w:val="24"/>
          <w:szCs w:val="24"/>
        </w:rPr>
        <w:t>declared insolvent and not discharged;</w:t>
      </w:r>
    </w:p>
    <w:p w:rsidR="008022A6" w:rsidRPr="004D1F26" w:rsidRDefault="008022A6" w:rsidP="008022A6">
      <w:pPr>
        <w:pStyle w:val="ListParagraph"/>
        <w:spacing w:after="160" w:line="256" w:lineRule="auto"/>
        <w:ind w:left="1440"/>
        <w:jc w:val="both"/>
        <w:rPr>
          <w:rFonts w:ascii="Times New Roman" w:hAnsi="Times New Roman" w:cs="Times New Roman"/>
          <w:color w:val="000000"/>
          <w:sz w:val="24"/>
          <w:szCs w:val="24"/>
        </w:rPr>
      </w:pPr>
    </w:p>
    <w:p w:rsidR="00503C1A" w:rsidRPr="004D1F26" w:rsidRDefault="00552D4F" w:rsidP="008022A6">
      <w:pPr>
        <w:pStyle w:val="ListParagraph"/>
        <w:numPr>
          <w:ilvl w:val="0"/>
          <w:numId w:val="17"/>
        </w:numPr>
        <w:spacing w:after="160" w:line="25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applicant or </w:t>
      </w:r>
      <w:r w:rsidR="008022A6" w:rsidRPr="004D1F26">
        <w:rPr>
          <w:rFonts w:ascii="Times New Roman" w:hAnsi="Times New Roman" w:cs="Times New Roman"/>
          <w:color w:val="000000"/>
          <w:sz w:val="24"/>
          <w:szCs w:val="24"/>
        </w:rPr>
        <w:t>such person</w:t>
      </w:r>
      <w:r w:rsidR="00EE3AC3">
        <w:rPr>
          <w:rFonts w:ascii="Times New Roman" w:hAnsi="Times New Roman" w:cs="Times New Roman"/>
          <w:color w:val="000000"/>
          <w:sz w:val="24"/>
          <w:szCs w:val="24"/>
        </w:rPr>
        <w:t>s</w:t>
      </w:r>
      <w:r w:rsidR="008022A6" w:rsidRPr="004D1F26">
        <w:rPr>
          <w:rFonts w:ascii="Times New Roman" w:hAnsi="Times New Roman" w:cs="Times New Roman"/>
          <w:color w:val="000000"/>
          <w:sz w:val="24"/>
          <w:szCs w:val="24"/>
        </w:rPr>
        <w:t xml:space="preserve"> </w:t>
      </w:r>
      <w:r w:rsidR="000869F6">
        <w:rPr>
          <w:rFonts w:ascii="Times New Roman" w:hAnsi="Times New Roman" w:cs="Times New Roman"/>
          <w:color w:val="000000"/>
          <w:sz w:val="24"/>
          <w:szCs w:val="24"/>
        </w:rPr>
        <w:t xml:space="preserve">is </w:t>
      </w:r>
      <w:r w:rsidR="008022A6" w:rsidRPr="004D1F26">
        <w:rPr>
          <w:rFonts w:ascii="Times New Roman" w:hAnsi="Times New Roman" w:cs="Times New Roman"/>
          <w:color w:val="000000"/>
          <w:sz w:val="24"/>
          <w:szCs w:val="24"/>
        </w:rPr>
        <w:t>found to be of unsound mind by a court of competent jurisdiction and the finding is in force;</w:t>
      </w:r>
    </w:p>
    <w:p w:rsidR="008022A6" w:rsidRPr="004D1F26" w:rsidRDefault="008022A6" w:rsidP="008022A6">
      <w:pPr>
        <w:pStyle w:val="ListParagraph"/>
        <w:rPr>
          <w:rFonts w:ascii="Times New Roman" w:hAnsi="Times New Roman" w:cs="Times New Roman"/>
          <w:color w:val="000000"/>
          <w:sz w:val="24"/>
          <w:szCs w:val="24"/>
        </w:rPr>
      </w:pPr>
    </w:p>
    <w:p w:rsidR="008022A6" w:rsidRPr="004D1F26" w:rsidRDefault="00552D4F" w:rsidP="008022A6">
      <w:pPr>
        <w:pStyle w:val="ListParagraph"/>
        <w:numPr>
          <w:ilvl w:val="0"/>
          <w:numId w:val="17"/>
        </w:numPr>
        <w:spacing w:after="160" w:line="25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applicant or </w:t>
      </w:r>
      <w:r w:rsidR="008022A6" w:rsidRPr="004D1F26">
        <w:rPr>
          <w:rFonts w:ascii="Times New Roman" w:hAnsi="Times New Roman" w:cs="Times New Roman"/>
          <w:color w:val="000000"/>
          <w:sz w:val="24"/>
          <w:szCs w:val="24"/>
        </w:rPr>
        <w:t xml:space="preserve">such person </w:t>
      </w:r>
      <w:r w:rsidR="000869F6">
        <w:rPr>
          <w:rFonts w:ascii="Times New Roman" w:hAnsi="Times New Roman" w:cs="Times New Roman"/>
          <w:color w:val="000000"/>
          <w:sz w:val="24"/>
          <w:szCs w:val="24"/>
        </w:rPr>
        <w:t xml:space="preserve">is </w:t>
      </w:r>
      <w:r w:rsidR="008022A6" w:rsidRPr="004D1F26">
        <w:rPr>
          <w:rFonts w:ascii="Times New Roman" w:hAnsi="Times New Roman" w:cs="Times New Roman"/>
          <w:color w:val="000000"/>
          <w:sz w:val="24"/>
          <w:szCs w:val="24"/>
        </w:rPr>
        <w:t xml:space="preserve">categorized as a </w:t>
      </w:r>
      <w:proofErr w:type="spellStart"/>
      <w:r w:rsidR="009F1D2B">
        <w:rPr>
          <w:rFonts w:ascii="Times New Roman" w:hAnsi="Times New Roman" w:cs="Times New Roman"/>
          <w:color w:val="000000"/>
          <w:sz w:val="24"/>
          <w:szCs w:val="24"/>
        </w:rPr>
        <w:t>wi</w:t>
      </w:r>
      <w:r w:rsidR="009F1D2B" w:rsidRPr="004D1F26">
        <w:rPr>
          <w:rFonts w:ascii="Times New Roman" w:hAnsi="Times New Roman" w:cs="Times New Roman"/>
          <w:color w:val="000000"/>
          <w:sz w:val="24"/>
          <w:szCs w:val="24"/>
        </w:rPr>
        <w:t>lful</w:t>
      </w:r>
      <w:proofErr w:type="spellEnd"/>
      <w:r w:rsidR="008022A6" w:rsidRPr="004D1F26">
        <w:rPr>
          <w:rFonts w:ascii="Times New Roman" w:hAnsi="Times New Roman" w:cs="Times New Roman"/>
          <w:color w:val="000000"/>
          <w:sz w:val="24"/>
          <w:szCs w:val="24"/>
        </w:rPr>
        <w:t xml:space="preserve"> defaulter;</w:t>
      </w:r>
    </w:p>
    <w:p w:rsidR="008022A6" w:rsidRPr="004D1F26" w:rsidRDefault="008022A6" w:rsidP="008022A6">
      <w:pPr>
        <w:pStyle w:val="ListParagraph"/>
        <w:rPr>
          <w:rFonts w:ascii="Times New Roman" w:hAnsi="Times New Roman" w:cs="Times New Roman"/>
          <w:color w:val="000000"/>
          <w:sz w:val="24"/>
          <w:szCs w:val="24"/>
        </w:rPr>
      </w:pPr>
    </w:p>
    <w:p w:rsidR="008022A6" w:rsidRPr="004D1F26" w:rsidRDefault="00552D4F" w:rsidP="008022A6">
      <w:pPr>
        <w:pStyle w:val="ListParagraph"/>
        <w:numPr>
          <w:ilvl w:val="0"/>
          <w:numId w:val="17"/>
        </w:numPr>
        <w:spacing w:after="160" w:line="25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applicant or </w:t>
      </w:r>
      <w:r w:rsidR="008022A6" w:rsidRPr="004D1F26">
        <w:rPr>
          <w:rFonts w:ascii="Times New Roman" w:hAnsi="Times New Roman" w:cs="Times New Roman"/>
          <w:color w:val="000000"/>
          <w:sz w:val="24"/>
          <w:szCs w:val="24"/>
        </w:rPr>
        <w:t xml:space="preserve">such person </w:t>
      </w:r>
      <w:r w:rsidR="000869F6">
        <w:rPr>
          <w:rFonts w:ascii="Times New Roman" w:hAnsi="Times New Roman" w:cs="Times New Roman"/>
          <w:color w:val="000000"/>
          <w:sz w:val="24"/>
          <w:szCs w:val="24"/>
        </w:rPr>
        <w:t xml:space="preserve">is </w:t>
      </w:r>
      <w:r w:rsidR="008022A6" w:rsidRPr="004D1F26">
        <w:rPr>
          <w:rFonts w:ascii="Times New Roman" w:hAnsi="Times New Roman" w:cs="Times New Roman"/>
          <w:color w:val="000000"/>
          <w:sz w:val="24"/>
          <w:szCs w:val="24"/>
        </w:rPr>
        <w:t xml:space="preserve">declared </w:t>
      </w:r>
      <w:r w:rsidR="00193D34" w:rsidRPr="004D1F26">
        <w:rPr>
          <w:rFonts w:ascii="Times New Roman" w:hAnsi="Times New Roman" w:cs="Times New Roman"/>
          <w:color w:val="000000"/>
          <w:sz w:val="24"/>
          <w:szCs w:val="24"/>
        </w:rPr>
        <w:t xml:space="preserve">a fugitive economic offender; </w:t>
      </w:r>
    </w:p>
    <w:p w:rsidR="00580037" w:rsidRPr="004D1F26" w:rsidRDefault="00580037" w:rsidP="00580037">
      <w:pPr>
        <w:pStyle w:val="ListParagraph"/>
        <w:rPr>
          <w:rFonts w:ascii="Times New Roman" w:hAnsi="Times New Roman" w:cs="Times New Roman"/>
          <w:color w:val="000000"/>
          <w:sz w:val="24"/>
          <w:szCs w:val="24"/>
        </w:rPr>
      </w:pPr>
    </w:p>
    <w:p w:rsidR="0035182B" w:rsidRDefault="00580037" w:rsidP="00F40E64">
      <w:pPr>
        <w:pStyle w:val="ListParagraph"/>
        <w:numPr>
          <w:ilvl w:val="0"/>
          <w:numId w:val="17"/>
        </w:numPr>
        <w:spacing w:after="160" w:line="256" w:lineRule="auto"/>
        <w:jc w:val="both"/>
        <w:rPr>
          <w:rFonts w:ascii="Times New Roman" w:hAnsi="Times New Roman" w:cs="Times New Roman"/>
          <w:color w:val="000000"/>
          <w:sz w:val="24"/>
          <w:szCs w:val="24"/>
        </w:rPr>
      </w:pPr>
      <w:r w:rsidRPr="00E75315">
        <w:rPr>
          <w:rFonts w:ascii="Times New Roman" w:hAnsi="Times New Roman" w:cs="Times New Roman"/>
          <w:color w:val="000000"/>
          <w:sz w:val="24"/>
          <w:szCs w:val="24"/>
        </w:rPr>
        <w:t xml:space="preserve">show </w:t>
      </w:r>
      <w:proofErr w:type="gramStart"/>
      <w:r w:rsidRPr="00E75315">
        <w:rPr>
          <w:rFonts w:ascii="Times New Roman" w:hAnsi="Times New Roman" w:cs="Times New Roman"/>
          <w:color w:val="000000"/>
          <w:sz w:val="24"/>
          <w:szCs w:val="24"/>
        </w:rPr>
        <w:t>cause</w:t>
      </w:r>
      <w:proofErr w:type="gramEnd"/>
      <w:r w:rsidRPr="00E75315">
        <w:rPr>
          <w:rFonts w:ascii="Times New Roman" w:hAnsi="Times New Roman" w:cs="Times New Roman"/>
          <w:color w:val="000000"/>
          <w:sz w:val="24"/>
          <w:szCs w:val="24"/>
        </w:rPr>
        <w:t xml:space="preserve"> notice issued for proceedings under SEBI (Intermediaries) (Third Amendment) Regulations, 2021 or under section 11(4) or section 11B of the SEBI Act</w:t>
      </w:r>
      <w:r w:rsidR="00E75315" w:rsidRPr="00E75315">
        <w:rPr>
          <w:rFonts w:ascii="Times New Roman" w:hAnsi="Times New Roman" w:cs="Times New Roman"/>
          <w:color w:val="000000"/>
          <w:sz w:val="24"/>
          <w:szCs w:val="24"/>
        </w:rPr>
        <w:t>, 1992</w:t>
      </w:r>
      <w:r w:rsidRPr="00E75315">
        <w:rPr>
          <w:rFonts w:ascii="Times New Roman" w:hAnsi="Times New Roman" w:cs="Times New Roman"/>
          <w:color w:val="000000"/>
          <w:sz w:val="24"/>
          <w:szCs w:val="24"/>
        </w:rPr>
        <w:t xml:space="preserve"> </w:t>
      </w:r>
      <w:r w:rsidR="00E75315" w:rsidRPr="00E75315">
        <w:rPr>
          <w:rFonts w:ascii="Times New Roman" w:hAnsi="Times New Roman" w:cs="Times New Roman"/>
          <w:color w:val="000000"/>
          <w:sz w:val="24"/>
          <w:szCs w:val="24"/>
        </w:rPr>
        <w:t>and period of one year has not lapsed from the date of issuance of such notice or until the conclusion of the proceedings, whichever is earlier.</w:t>
      </w:r>
      <w:r w:rsidRPr="00E75315">
        <w:rPr>
          <w:rFonts w:ascii="Times New Roman" w:hAnsi="Times New Roman" w:cs="Times New Roman"/>
          <w:color w:val="000000"/>
          <w:sz w:val="24"/>
          <w:szCs w:val="24"/>
        </w:rPr>
        <w:t xml:space="preserve"> </w:t>
      </w:r>
    </w:p>
    <w:p w:rsidR="00E75315" w:rsidRPr="00E75315" w:rsidRDefault="00E75315" w:rsidP="00E75315">
      <w:pPr>
        <w:pStyle w:val="ListParagraph"/>
        <w:rPr>
          <w:rFonts w:ascii="Times New Roman" w:hAnsi="Times New Roman" w:cs="Times New Roman"/>
          <w:color w:val="000000"/>
          <w:sz w:val="24"/>
          <w:szCs w:val="24"/>
        </w:rPr>
      </w:pPr>
    </w:p>
    <w:p w:rsidR="00E75315" w:rsidRPr="00E75315" w:rsidRDefault="00E75315" w:rsidP="00E75315">
      <w:pPr>
        <w:pStyle w:val="ListParagraph"/>
        <w:spacing w:after="160" w:line="256" w:lineRule="auto"/>
        <w:ind w:left="1440"/>
        <w:jc w:val="both"/>
        <w:rPr>
          <w:rFonts w:ascii="Times New Roman" w:hAnsi="Times New Roman" w:cs="Times New Roman"/>
          <w:color w:val="000000"/>
          <w:sz w:val="8"/>
          <w:szCs w:val="24"/>
        </w:rPr>
      </w:pPr>
    </w:p>
    <w:p w:rsidR="0035182B" w:rsidRPr="004D1F26" w:rsidRDefault="00552D4F" w:rsidP="00580037">
      <w:pPr>
        <w:pStyle w:val="ListParagraph"/>
        <w:numPr>
          <w:ilvl w:val="0"/>
          <w:numId w:val="17"/>
        </w:numPr>
        <w:spacing w:after="160" w:line="25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applicant or </w:t>
      </w:r>
      <w:r w:rsidR="005B012C">
        <w:rPr>
          <w:rFonts w:ascii="Times New Roman" w:hAnsi="Times New Roman" w:cs="Times New Roman"/>
          <w:color w:val="000000"/>
          <w:sz w:val="24"/>
          <w:szCs w:val="24"/>
        </w:rPr>
        <w:t>such person</w:t>
      </w:r>
      <w:r w:rsidR="00EE3AC3">
        <w:rPr>
          <w:rFonts w:ascii="Times New Roman" w:hAnsi="Times New Roman" w:cs="Times New Roman"/>
          <w:color w:val="000000"/>
          <w:sz w:val="24"/>
          <w:szCs w:val="24"/>
        </w:rPr>
        <w:t>s</w:t>
      </w:r>
      <w:r w:rsidR="005B012C">
        <w:rPr>
          <w:rFonts w:ascii="Times New Roman" w:hAnsi="Times New Roman" w:cs="Times New Roman"/>
          <w:color w:val="000000"/>
          <w:sz w:val="24"/>
          <w:szCs w:val="24"/>
        </w:rPr>
        <w:t xml:space="preserve"> </w:t>
      </w:r>
      <w:r w:rsidR="006C20D3">
        <w:rPr>
          <w:rFonts w:ascii="Times New Roman" w:hAnsi="Times New Roman" w:cs="Times New Roman"/>
          <w:color w:val="000000"/>
          <w:sz w:val="24"/>
          <w:szCs w:val="24"/>
        </w:rPr>
        <w:t xml:space="preserve">is </w:t>
      </w:r>
      <w:r w:rsidR="005B012C">
        <w:rPr>
          <w:rFonts w:ascii="Times New Roman" w:hAnsi="Times New Roman" w:cs="Times New Roman"/>
          <w:color w:val="000000"/>
          <w:sz w:val="24"/>
          <w:szCs w:val="24"/>
        </w:rPr>
        <w:t xml:space="preserve">declared </w:t>
      </w:r>
      <w:r w:rsidR="0035182B" w:rsidRPr="004D1F26">
        <w:rPr>
          <w:rFonts w:ascii="Times New Roman" w:hAnsi="Times New Roman" w:cs="Times New Roman"/>
          <w:color w:val="000000"/>
          <w:sz w:val="24"/>
          <w:szCs w:val="24"/>
        </w:rPr>
        <w:t>as not ‘fit and proper person’</w:t>
      </w:r>
      <w:r w:rsidR="005B012C">
        <w:rPr>
          <w:rFonts w:ascii="Times New Roman" w:hAnsi="Times New Roman" w:cs="Times New Roman"/>
          <w:color w:val="000000"/>
          <w:sz w:val="24"/>
          <w:szCs w:val="24"/>
        </w:rPr>
        <w:t xml:space="preserve"> by an order passed by SEBI</w:t>
      </w:r>
      <w:r w:rsidR="0035182B" w:rsidRPr="004D1F26">
        <w:rPr>
          <w:rFonts w:ascii="Times New Roman" w:hAnsi="Times New Roman" w:cs="Times New Roman"/>
          <w:color w:val="000000"/>
          <w:sz w:val="24"/>
          <w:szCs w:val="24"/>
        </w:rPr>
        <w:t>;</w:t>
      </w:r>
    </w:p>
    <w:p w:rsidR="008022A6" w:rsidRPr="004D1F26" w:rsidRDefault="008022A6" w:rsidP="008022A6">
      <w:pPr>
        <w:pStyle w:val="ListParagraph"/>
        <w:rPr>
          <w:rFonts w:ascii="Times New Roman" w:hAnsi="Times New Roman" w:cs="Times New Roman"/>
          <w:color w:val="000000"/>
          <w:sz w:val="24"/>
          <w:szCs w:val="24"/>
        </w:rPr>
      </w:pPr>
    </w:p>
    <w:p w:rsidR="00AF7401" w:rsidRPr="004D1F26" w:rsidRDefault="008022A6" w:rsidP="008022A6">
      <w:pPr>
        <w:pStyle w:val="ListParagraph"/>
        <w:numPr>
          <w:ilvl w:val="0"/>
          <w:numId w:val="17"/>
        </w:numPr>
        <w:spacing w:after="160" w:line="256" w:lineRule="auto"/>
        <w:jc w:val="both"/>
        <w:rPr>
          <w:rFonts w:ascii="Times New Roman" w:hAnsi="Times New Roman" w:cs="Times New Roman"/>
          <w:color w:val="000000"/>
          <w:sz w:val="24"/>
          <w:szCs w:val="24"/>
        </w:rPr>
      </w:pPr>
      <w:r w:rsidRPr="004D1F26">
        <w:rPr>
          <w:rFonts w:ascii="Times New Roman" w:hAnsi="Times New Roman" w:cs="Times New Roman"/>
          <w:color w:val="000000"/>
          <w:sz w:val="24"/>
          <w:szCs w:val="24"/>
        </w:rPr>
        <w:t xml:space="preserve">any other disqualification as may be specified by the </w:t>
      </w:r>
      <w:r w:rsidR="004D1F26" w:rsidRPr="004D1F26">
        <w:rPr>
          <w:rFonts w:ascii="Times New Roman" w:hAnsi="Times New Roman" w:cs="Times New Roman"/>
          <w:color w:val="000000"/>
          <w:sz w:val="24"/>
          <w:szCs w:val="24"/>
        </w:rPr>
        <w:t>SEBI</w:t>
      </w:r>
      <w:r w:rsidRPr="004D1F26">
        <w:rPr>
          <w:rFonts w:ascii="Times New Roman" w:hAnsi="Times New Roman" w:cs="Times New Roman"/>
          <w:color w:val="000000"/>
          <w:sz w:val="24"/>
          <w:szCs w:val="24"/>
        </w:rPr>
        <w:t xml:space="preserve"> from time to time.</w:t>
      </w:r>
    </w:p>
    <w:p w:rsidR="004647F6" w:rsidRPr="004647F6" w:rsidRDefault="004647F6" w:rsidP="004647F6">
      <w:pPr>
        <w:spacing w:after="160" w:line="256" w:lineRule="auto"/>
        <w:jc w:val="both"/>
        <w:rPr>
          <w:rFonts w:ascii="Times New Roman" w:hAnsi="Times New Roman" w:cs="Times New Roman"/>
          <w:color w:val="000000"/>
          <w:sz w:val="24"/>
          <w:szCs w:val="24"/>
        </w:rPr>
      </w:pPr>
    </w:p>
    <w:p w:rsidR="00833A96" w:rsidRPr="004647F6" w:rsidRDefault="00833A96" w:rsidP="00833A96">
      <w:pPr>
        <w:jc w:val="both"/>
        <w:rPr>
          <w:rFonts w:ascii="Times New Roman" w:hAnsi="Times New Roman" w:cs="Times New Roman"/>
          <w:color w:val="000000"/>
          <w:sz w:val="24"/>
          <w:szCs w:val="24"/>
        </w:rPr>
      </w:pPr>
      <w:r w:rsidRPr="004647F6">
        <w:rPr>
          <w:rFonts w:ascii="Times New Roman" w:hAnsi="Times New Roman" w:cs="Times New Roman"/>
          <w:color w:val="000000"/>
          <w:sz w:val="24"/>
          <w:szCs w:val="24"/>
        </w:rPr>
        <w:t xml:space="preserve">We hereby undertake that the above declaration is true and correct and any change in the above shall be immediately </w:t>
      </w:r>
      <w:r w:rsidR="002F6B0B" w:rsidRPr="004647F6">
        <w:rPr>
          <w:rFonts w:ascii="Times New Roman" w:hAnsi="Times New Roman" w:cs="Times New Roman"/>
          <w:color w:val="000000"/>
          <w:sz w:val="24"/>
          <w:szCs w:val="24"/>
        </w:rPr>
        <w:t xml:space="preserve">notified in writing </w:t>
      </w:r>
      <w:r w:rsidRPr="004647F6">
        <w:rPr>
          <w:rFonts w:ascii="Times New Roman" w:hAnsi="Times New Roman" w:cs="Times New Roman"/>
          <w:color w:val="000000"/>
          <w:sz w:val="24"/>
          <w:szCs w:val="24"/>
        </w:rPr>
        <w:t xml:space="preserve">to </w:t>
      </w:r>
      <w:r w:rsidR="00552D4F">
        <w:rPr>
          <w:rFonts w:ascii="Times New Roman" w:hAnsi="Times New Roman" w:cs="Times New Roman"/>
          <w:color w:val="000000"/>
          <w:sz w:val="24"/>
          <w:szCs w:val="24"/>
        </w:rPr>
        <w:t>National Commodity &amp;</w:t>
      </w:r>
      <w:r w:rsidR="00F0627F" w:rsidRPr="004647F6">
        <w:rPr>
          <w:rFonts w:ascii="Times New Roman" w:hAnsi="Times New Roman" w:cs="Times New Roman"/>
          <w:color w:val="000000"/>
          <w:sz w:val="24"/>
          <w:szCs w:val="24"/>
        </w:rPr>
        <w:t xml:space="preserve"> Derivative</w:t>
      </w:r>
      <w:r w:rsidR="00552D4F">
        <w:rPr>
          <w:rFonts w:ascii="Times New Roman" w:hAnsi="Times New Roman" w:cs="Times New Roman"/>
          <w:color w:val="000000"/>
          <w:sz w:val="24"/>
          <w:szCs w:val="24"/>
        </w:rPr>
        <w:t>s</w:t>
      </w:r>
      <w:r w:rsidR="00F0627F" w:rsidRPr="004647F6">
        <w:rPr>
          <w:rFonts w:ascii="Times New Roman" w:hAnsi="Times New Roman" w:cs="Times New Roman"/>
          <w:color w:val="000000"/>
          <w:sz w:val="24"/>
          <w:szCs w:val="24"/>
        </w:rPr>
        <w:t xml:space="preserve"> Exchange Limited </w:t>
      </w:r>
      <w:r w:rsidRPr="004647F6">
        <w:rPr>
          <w:rFonts w:ascii="Times New Roman" w:hAnsi="Times New Roman" w:cs="Times New Roman"/>
          <w:color w:val="000000"/>
          <w:sz w:val="24"/>
          <w:szCs w:val="24"/>
        </w:rPr>
        <w:t xml:space="preserve">and / or </w:t>
      </w:r>
      <w:r w:rsidR="00F0627F" w:rsidRPr="004647F6">
        <w:rPr>
          <w:rFonts w:ascii="Times New Roman" w:hAnsi="Times New Roman" w:cs="Times New Roman"/>
          <w:color w:val="000000"/>
          <w:sz w:val="24"/>
          <w:szCs w:val="24"/>
        </w:rPr>
        <w:t xml:space="preserve">National </w:t>
      </w:r>
      <w:r w:rsidRPr="004647F6">
        <w:rPr>
          <w:rFonts w:ascii="Times New Roman" w:hAnsi="Times New Roman" w:cs="Times New Roman"/>
          <w:color w:val="000000"/>
          <w:sz w:val="24"/>
          <w:szCs w:val="24"/>
        </w:rPr>
        <w:t>Commodity Clearing Limited.</w:t>
      </w:r>
    </w:p>
    <w:p w:rsidR="0028195C" w:rsidRPr="004647F6" w:rsidRDefault="0028195C" w:rsidP="004647F6">
      <w:pPr>
        <w:spacing w:after="0"/>
        <w:jc w:val="both"/>
        <w:rPr>
          <w:rFonts w:ascii="Times New Roman" w:hAnsi="Times New Roman" w:cs="Times New Roman"/>
          <w:color w:val="000000"/>
          <w:sz w:val="24"/>
          <w:szCs w:val="24"/>
        </w:rPr>
      </w:pPr>
    </w:p>
    <w:tbl>
      <w:tblPr>
        <w:tblStyle w:val="TableGrid"/>
        <w:tblW w:w="0" w:type="auto"/>
        <w:tblInd w:w="-5" w:type="dxa"/>
        <w:tblLook w:val="04A0" w:firstRow="1" w:lastRow="0" w:firstColumn="1" w:lastColumn="0" w:noHBand="0" w:noVBand="1"/>
      </w:tblPr>
      <w:tblGrid>
        <w:gridCol w:w="4395"/>
        <w:gridCol w:w="4897"/>
      </w:tblGrid>
      <w:tr w:rsidR="007142D6" w:rsidRPr="004647F6" w:rsidTr="004647F6">
        <w:tc>
          <w:tcPr>
            <w:tcW w:w="4395" w:type="dxa"/>
          </w:tcPr>
          <w:p w:rsidR="007142D6" w:rsidRPr="004647F6" w:rsidRDefault="007142D6" w:rsidP="00885EE8">
            <w:pPr>
              <w:rPr>
                <w:rFonts w:ascii="Times New Roman" w:hAnsi="Times New Roman" w:cs="Times New Roman"/>
                <w:color w:val="000000"/>
                <w:sz w:val="24"/>
                <w:szCs w:val="24"/>
              </w:rPr>
            </w:pPr>
            <w:proofErr w:type="spellStart"/>
            <w:r w:rsidRPr="004647F6">
              <w:rPr>
                <w:rFonts w:ascii="Times New Roman" w:hAnsi="Times New Roman" w:cs="Times New Roman"/>
                <w:color w:val="000000"/>
                <w:sz w:val="24"/>
                <w:szCs w:val="24"/>
              </w:rPr>
              <w:t>Authorised</w:t>
            </w:r>
            <w:proofErr w:type="spellEnd"/>
            <w:r w:rsidRPr="004647F6">
              <w:rPr>
                <w:rFonts w:ascii="Times New Roman" w:hAnsi="Times New Roman" w:cs="Times New Roman"/>
                <w:color w:val="000000"/>
                <w:sz w:val="24"/>
                <w:szCs w:val="24"/>
              </w:rPr>
              <w:t xml:space="preserve"> Signatory </w:t>
            </w:r>
          </w:p>
          <w:p w:rsidR="007142D6" w:rsidRPr="004647F6" w:rsidRDefault="007142D6" w:rsidP="00885EE8">
            <w:pPr>
              <w:rPr>
                <w:rFonts w:ascii="Times New Roman" w:hAnsi="Times New Roman" w:cs="Times New Roman"/>
                <w:color w:val="000000"/>
                <w:sz w:val="24"/>
                <w:szCs w:val="24"/>
              </w:rPr>
            </w:pPr>
          </w:p>
          <w:p w:rsidR="007142D6" w:rsidRPr="004647F6" w:rsidRDefault="007142D6" w:rsidP="00885EE8">
            <w:pPr>
              <w:rPr>
                <w:rFonts w:ascii="Times New Roman" w:hAnsi="Times New Roman" w:cs="Times New Roman"/>
                <w:color w:val="000000"/>
                <w:sz w:val="24"/>
                <w:szCs w:val="24"/>
              </w:rPr>
            </w:pPr>
          </w:p>
          <w:p w:rsidR="007142D6" w:rsidRPr="004647F6" w:rsidRDefault="007142D6" w:rsidP="00885EE8">
            <w:pPr>
              <w:rPr>
                <w:rFonts w:ascii="Times New Roman" w:hAnsi="Times New Roman" w:cs="Times New Roman"/>
                <w:color w:val="000000"/>
                <w:sz w:val="24"/>
                <w:szCs w:val="24"/>
              </w:rPr>
            </w:pPr>
            <w:r w:rsidRPr="004647F6">
              <w:rPr>
                <w:rFonts w:ascii="Times New Roman" w:hAnsi="Times New Roman" w:cs="Times New Roman"/>
                <w:color w:val="000000"/>
                <w:sz w:val="24"/>
                <w:szCs w:val="24"/>
              </w:rPr>
              <w:t xml:space="preserve">Name of the Designated Director </w:t>
            </w:r>
          </w:p>
          <w:p w:rsidR="007142D6" w:rsidRPr="004647F6" w:rsidRDefault="008830EA" w:rsidP="00885EE8">
            <w:pPr>
              <w:rPr>
                <w:rFonts w:ascii="Times New Roman" w:hAnsi="Times New Roman" w:cs="Times New Roman"/>
                <w:color w:val="000000"/>
                <w:sz w:val="24"/>
                <w:szCs w:val="24"/>
              </w:rPr>
            </w:pPr>
            <w:r>
              <w:rPr>
                <w:rFonts w:ascii="Times New Roman" w:hAnsi="Times New Roman" w:cs="Times New Roman"/>
                <w:color w:val="000000"/>
                <w:sz w:val="24"/>
                <w:szCs w:val="24"/>
              </w:rPr>
              <w:t>Date</w:t>
            </w:r>
            <w:r w:rsidR="007142D6" w:rsidRPr="004647F6">
              <w:rPr>
                <w:rFonts w:ascii="Times New Roman" w:hAnsi="Times New Roman" w:cs="Times New Roman"/>
                <w:color w:val="000000"/>
                <w:sz w:val="24"/>
                <w:szCs w:val="24"/>
              </w:rPr>
              <w:t>:</w:t>
            </w:r>
          </w:p>
          <w:p w:rsidR="007142D6" w:rsidRPr="004647F6" w:rsidRDefault="008830EA" w:rsidP="00885EE8">
            <w:pPr>
              <w:rPr>
                <w:rFonts w:ascii="Times New Roman" w:hAnsi="Times New Roman" w:cs="Times New Roman"/>
                <w:color w:val="000000"/>
                <w:sz w:val="24"/>
                <w:szCs w:val="24"/>
              </w:rPr>
            </w:pPr>
            <w:r>
              <w:rPr>
                <w:rFonts w:ascii="Times New Roman" w:hAnsi="Times New Roman" w:cs="Times New Roman"/>
                <w:color w:val="000000"/>
                <w:sz w:val="24"/>
                <w:szCs w:val="24"/>
              </w:rPr>
              <w:t>Place</w:t>
            </w:r>
            <w:r w:rsidR="007142D6" w:rsidRPr="004647F6">
              <w:rPr>
                <w:rFonts w:ascii="Times New Roman" w:hAnsi="Times New Roman" w:cs="Times New Roman"/>
                <w:color w:val="000000"/>
                <w:sz w:val="24"/>
                <w:szCs w:val="24"/>
              </w:rPr>
              <w:t>:</w:t>
            </w:r>
          </w:p>
          <w:p w:rsidR="007142D6" w:rsidRPr="004647F6" w:rsidRDefault="007142D6" w:rsidP="00885EE8">
            <w:pPr>
              <w:rPr>
                <w:rFonts w:ascii="Times New Roman" w:hAnsi="Times New Roman" w:cs="Times New Roman"/>
                <w:color w:val="000000"/>
                <w:sz w:val="24"/>
                <w:szCs w:val="24"/>
              </w:rPr>
            </w:pPr>
          </w:p>
        </w:tc>
        <w:tc>
          <w:tcPr>
            <w:tcW w:w="4897" w:type="dxa"/>
          </w:tcPr>
          <w:p w:rsidR="007142D6" w:rsidRPr="004647F6" w:rsidRDefault="007142D6" w:rsidP="007142D6">
            <w:pPr>
              <w:rPr>
                <w:rFonts w:ascii="Times New Roman" w:hAnsi="Times New Roman" w:cs="Times New Roman"/>
                <w:color w:val="000000"/>
                <w:sz w:val="24"/>
                <w:szCs w:val="24"/>
              </w:rPr>
            </w:pPr>
            <w:proofErr w:type="spellStart"/>
            <w:r w:rsidRPr="004647F6">
              <w:rPr>
                <w:rFonts w:ascii="Times New Roman" w:hAnsi="Times New Roman" w:cs="Times New Roman"/>
                <w:color w:val="000000"/>
                <w:sz w:val="24"/>
                <w:szCs w:val="24"/>
              </w:rPr>
              <w:t>Authorised</w:t>
            </w:r>
            <w:proofErr w:type="spellEnd"/>
            <w:r w:rsidRPr="004647F6">
              <w:rPr>
                <w:rFonts w:ascii="Times New Roman" w:hAnsi="Times New Roman" w:cs="Times New Roman"/>
                <w:color w:val="000000"/>
                <w:sz w:val="24"/>
                <w:szCs w:val="24"/>
              </w:rPr>
              <w:t xml:space="preserve"> Signatory </w:t>
            </w:r>
          </w:p>
          <w:p w:rsidR="007142D6" w:rsidRPr="004647F6" w:rsidRDefault="007142D6" w:rsidP="007142D6">
            <w:pPr>
              <w:rPr>
                <w:rFonts w:ascii="Times New Roman" w:hAnsi="Times New Roman" w:cs="Times New Roman"/>
                <w:color w:val="000000"/>
                <w:sz w:val="24"/>
                <w:szCs w:val="24"/>
              </w:rPr>
            </w:pPr>
          </w:p>
          <w:p w:rsidR="007142D6" w:rsidRPr="004647F6" w:rsidRDefault="007142D6" w:rsidP="007142D6">
            <w:pPr>
              <w:rPr>
                <w:rFonts w:ascii="Times New Roman" w:hAnsi="Times New Roman" w:cs="Times New Roman"/>
                <w:color w:val="000000"/>
                <w:sz w:val="24"/>
                <w:szCs w:val="24"/>
              </w:rPr>
            </w:pPr>
          </w:p>
          <w:p w:rsidR="007142D6" w:rsidRPr="004647F6" w:rsidRDefault="007142D6" w:rsidP="007142D6">
            <w:pPr>
              <w:rPr>
                <w:rFonts w:ascii="Times New Roman" w:hAnsi="Times New Roman" w:cs="Times New Roman"/>
                <w:color w:val="000000"/>
                <w:sz w:val="24"/>
                <w:szCs w:val="24"/>
              </w:rPr>
            </w:pPr>
            <w:r w:rsidRPr="004647F6">
              <w:rPr>
                <w:rFonts w:ascii="Times New Roman" w:hAnsi="Times New Roman" w:cs="Times New Roman"/>
                <w:color w:val="000000"/>
                <w:sz w:val="24"/>
                <w:szCs w:val="24"/>
              </w:rPr>
              <w:t xml:space="preserve">Name of the Designated Director </w:t>
            </w:r>
          </w:p>
          <w:p w:rsidR="007142D6" w:rsidRPr="004647F6" w:rsidRDefault="008830EA" w:rsidP="007142D6">
            <w:pPr>
              <w:rPr>
                <w:rFonts w:ascii="Times New Roman" w:hAnsi="Times New Roman" w:cs="Times New Roman"/>
                <w:color w:val="000000"/>
                <w:sz w:val="24"/>
                <w:szCs w:val="24"/>
              </w:rPr>
            </w:pPr>
            <w:r>
              <w:rPr>
                <w:rFonts w:ascii="Times New Roman" w:hAnsi="Times New Roman" w:cs="Times New Roman"/>
                <w:color w:val="000000"/>
                <w:sz w:val="24"/>
                <w:szCs w:val="24"/>
              </w:rPr>
              <w:t>Date</w:t>
            </w:r>
            <w:r w:rsidR="007142D6" w:rsidRPr="004647F6">
              <w:rPr>
                <w:rFonts w:ascii="Times New Roman" w:hAnsi="Times New Roman" w:cs="Times New Roman"/>
                <w:color w:val="000000"/>
                <w:sz w:val="24"/>
                <w:szCs w:val="24"/>
              </w:rPr>
              <w:t>:</w:t>
            </w:r>
          </w:p>
          <w:p w:rsidR="007142D6" w:rsidRPr="004647F6" w:rsidRDefault="008830EA" w:rsidP="007142D6">
            <w:pPr>
              <w:rPr>
                <w:rFonts w:ascii="Times New Roman" w:hAnsi="Times New Roman" w:cs="Times New Roman"/>
                <w:color w:val="000000"/>
                <w:sz w:val="24"/>
                <w:szCs w:val="24"/>
              </w:rPr>
            </w:pPr>
            <w:r>
              <w:rPr>
                <w:rFonts w:ascii="Times New Roman" w:hAnsi="Times New Roman" w:cs="Times New Roman"/>
                <w:color w:val="000000"/>
                <w:sz w:val="24"/>
                <w:szCs w:val="24"/>
              </w:rPr>
              <w:t>Place</w:t>
            </w:r>
            <w:r w:rsidR="007142D6" w:rsidRPr="004647F6">
              <w:rPr>
                <w:rFonts w:ascii="Times New Roman" w:hAnsi="Times New Roman" w:cs="Times New Roman"/>
                <w:color w:val="000000"/>
                <w:sz w:val="24"/>
                <w:szCs w:val="24"/>
              </w:rPr>
              <w:t>:</w:t>
            </w:r>
          </w:p>
          <w:p w:rsidR="007142D6" w:rsidRPr="004647F6" w:rsidRDefault="007142D6" w:rsidP="00885EE8">
            <w:pPr>
              <w:rPr>
                <w:rFonts w:ascii="Times New Roman" w:hAnsi="Times New Roman" w:cs="Times New Roman"/>
                <w:color w:val="000000"/>
                <w:sz w:val="24"/>
                <w:szCs w:val="24"/>
              </w:rPr>
            </w:pPr>
          </w:p>
        </w:tc>
      </w:tr>
    </w:tbl>
    <w:p w:rsidR="00107EB0" w:rsidRPr="006B085F" w:rsidRDefault="00107EB0" w:rsidP="00885EE8">
      <w:pPr>
        <w:spacing w:after="0"/>
        <w:ind w:left="5761" w:firstLine="720"/>
        <w:rPr>
          <w:rFonts w:cstheme="minorHAnsi"/>
        </w:rPr>
      </w:pPr>
    </w:p>
    <w:p w:rsidR="002F6B0B" w:rsidRPr="000756A8" w:rsidRDefault="002F6B0B" w:rsidP="002F6B0B">
      <w:pPr>
        <w:pStyle w:val="Normal1"/>
        <w:spacing w:after="0" w:line="360" w:lineRule="auto"/>
        <w:jc w:val="both"/>
        <w:rPr>
          <w:rFonts w:ascii="Arial" w:eastAsia="Arial" w:hAnsi="Arial" w:cs="Arial"/>
          <w:color w:val="000000"/>
          <w:sz w:val="20"/>
          <w:szCs w:val="20"/>
        </w:rPr>
      </w:pPr>
      <w:r w:rsidRPr="000756A8">
        <w:rPr>
          <w:rFonts w:ascii="Arial" w:eastAsia="Arial" w:hAnsi="Arial" w:cs="Arial"/>
          <w:i/>
          <w:color w:val="000000"/>
          <w:sz w:val="20"/>
          <w:szCs w:val="20"/>
        </w:rPr>
        <w:t>1. All pages of Undertaking to be stamped &amp; signed by two designated directors mentioning names.</w:t>
      </w:r>
    </w:p>
    <w:p w:rsidR="002F6B0B" w:rsidRPr="000756A8" w:rsidRDefault="002F6B0B" w:rsidP="002F6B0B">
      <w:pPr>
        <w:pStyle w:val="Normal1"/>
        <w:spacing w:after="0"/>
        <w:jc w:val="both"/>
        <w:rPr>
          <w:rFonts w:ascii="Arial" w:eastAsia="Arial" w:hAnsi="Arial" w:cs="Arial"/>
          <w:color w:val="000000"/>
          <w:sz w:val="20"/>
          <w:szCs w:val="20"/>
        </w:rPr>
      </w:pPr>
      <w:r w:rsidRPr="000756A8">
        <w:rPr>
          <w:rFonts w:ascii="Arial" w:eastAsia="Arial" w:hAnsi="Arial" w:cs="Arial"/>
          <w:i/>
          <w:color w:val="000000"/>
          <w:sz w:val="20"/>
          <w:szCs w:val="20"/>
        </w:rPr>
        <w:lastRenderedPageBreak/>
        <w:t>2.  In case the applicant</w:t>
      </w:r>
      <w:r>
        <w:rPr>
          <w:rFonts w:ascii="Arial" w:eastAsia="Arial" w:hAnsi="Arial" w:cs="Arial"/>
          <w:i/>
          <w:color w:val="000000"/>
          <w:sz w:val="20"/>
          <w:szCs w:val="20"/>
        </w:rPr>
        <w:t xml:space="preserve"> / intermediary</w:t>
      </w:r>
      <w:r w:rsidRPr="000756A8">
        <w:rPr>
          <w:rFonts w:ascii="Arial" w:eastAsia="Arial" w:hAnsi="Arial" w:cs="Arial"/>
          <w:i/>
          <w:color w:val="000000"/>
          <w:sz w:val="20"/>
          <w:szCs w:val="20"/>
        </w:rPr>
        <w:t xml:space="preserve"> wishes to furnish any details pertaining to the above mentioned confirmations, the same can be provided as annexure (duly stamped and signed by the </w:t>
      </w:r>
      <w:proofErr w:type="spellStart"/>
      <w:r w:rsidRPr="000756A8">
        <w:rPr>
          <w:rFonts w:ascii="Arial" w:eastAsia="Arial" w:hAnsi="Arial" w:cs="Arial"/>
          <w:i/>
          <w:color w:val="000000"/>
          <w:sz w:val="20"/>
          <w:szCs w:val="20"/>
        </w:rPr>
        <w:t>authorised</w:t>
      </w:r>
      <w:proofErr w:type="spellEnd"/>
      <w:r w:rsidRPr="000756A8">
        <w:rPr>
          <w:rFonts w:ascii="Arial" w:eastAsia="Arial" w:hAnsi="Arial" w:cs="Arial"/>
          <w:i/>
          <w:color w:val="000000"/>
          <w:sz w:val="20"/>
          <w:szCs w:val="20"/>
        </w:rPr>
        <w:t xml:space="preserve"> signatories) to the undertaking.</w:t>
      </w:r>
    </w:p>
    <w:p w:rsidR="002F6B0B" w:rsidRPr="000756A8" w:rsidRDefault="002F6B0B" w:rsidP="002F6B0B">
      <w:pPr>
        <w:pStyle w:val="Normal1"/>
        <w:spacing w:after="0"/>
        <w:jc w:val="both"/>
        <w:rPr>
          <w:rFonts w:ascii="Arial" w:eastAsia="Arial" w:hAnsi="Arial" w:cs="Arial"/>
          <w:color w:val="000000"/>
          <w:sz w:val="20"/>
          <w:szCs w:val="20"/>
        </w:rPr>
      </w:pPr>
    </w:p>
    <w:p w:rsidR="002F6B0B" w:rsidRPr="000756A8" w:rsidRDefault="002F6B0B" w:rsidP="002F6B0B">
      <w:pPr>
        <w:pStyle w:val="Normal1"/>
        <w:jc w:val="both"/>
        <w:rPr>
          <w:rFonts w:ascii="Arial" w:eastAsia="Arial" w:hAnsi="Arial" w:cs="Arial"/>
          <w:color w:val="000000"/>
          <w:sz w:val="20"/>
          <w:szCs w:val="20"/>
        </w:rPr>
      </w:pPr>
    </w:p>
    <w:p w:rsidR="006B085F" w:rsidRPr="006B085F" w:rsidRDefault="006B085F">
      <w:pPr>
        <w:tabs>
          <w:tab w:val="left" w:pos="90"/>
        </w:tabs>
        <w:spacing w:after="0" w:line="240" w:lineRule="auto"/>
        <w:rPr>
          <w:rFonts w:cstheme="minorHAnsi"/>
        </w:rPr>
      </w:pPr>
    </w:p>
    <w:sectPr w:rsidR="006B085F" w:rsidRPr="006B085F" w:rsidSect="00BD4F54">
      <w:headerReference w:type="default" r:id="rId7"/>
      <w:pgSz w:w="11907" w:h="16839" w:code="9"/>
      <w:pgMar w:top="1440" w:right="117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792" w:rsidRDefault="002C0792" w:rsidP="00121CE6">
      <w:pPr>
        <w:spacing w:after="0" w:line="240" w:lineRule="auto"/>
      </w:pPr>
      <w:r>
        <w:separator/>
      </w:r>
    </w:p>
  </w:endnote>
  <w:endnote w:type="continuationSeparator" w:id="0">
    <w:p w:rsidR="002C0792" w:rsidRDefault="002C0792" w:rsidP="00121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792" w:rsidRDefault="002C0792" w:rsidP="00121CE6">
      <w:pPr>
        <w:spacing w:after="0" w:line="240" w:lineRule="auto"/>
      </w:pPr>
      <w:r>
        <w:separator/>
      </w:r>
    </w:p>
  </w:footnote>
  <w:footnote w:type="continuationSeparator" w:id="0">
    <w:p w:rsidR="002C0792" w:rsidRDefault="002C0792" w:rsidP="00121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658" w:rsidRDefault="00665658" w:rsidP="00665658">
    <w:pPr>
      <w:pStyle w:val="Header"/>
      <w:jc w:val="center"/>
    </w:pPr>
    <w:r>
      <w:t xml:space="preserve">On Letterhead of </w:t>
    </w:r>
    <w:r w:rsidR="007142D6">
      <w:t xml:space="preserve">Applicant Entity / Member Entity </w:t>
    </w:r>
  </w:p>
  <w:p w:rsidR="00665658" w:rsidRDefault="00665658">
    <w:pPr>
      <w:pStyle w:val="Header"/>
    </w:pPr>
  </w:p>
  <w:p w:rsidR="00665658" w:rsidRDefault="00665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3290"/>
    <w:multiLevelType w:val="hybridMultilevel"/>
    <w:tmpl w:val="B6685E1E"/>
    <w:lvl w:ilvl="0" w:tplc="A75AC652">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04CD5ACF"/>
    <w:multiLevelType w:val="hybridMultilevel"/>
    <w:tmpl w:val="37504C5C"/>
    <w:lvl w:ilvl="0" w:tplc="88AC9882">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BB01B7E"/>
    <w:multiLevelType w:val="hybridMultilevel"/>
    <w:tmpl w:val="4232D7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B31993"/>
    <w:multiLevelType w:val="hybridMultilevel"/>
    <w:tmpl w:val="83FAA232"/>
    <w:lvl w:ilvl="0" w:tplc="20B2958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15:restartNumberingAfterBreak="0">
    <w:nsid w:val="21CB12A6"/>
    <w:multiLevelType w:val="hybridMultilevel"/>
    <w:tmpl w:val="594064E2"/>
    <w:lvl w:ilvl="0" w:tplc="90F241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E16C3"/>
    <w:multiLevelType w:val="hybridMultilevel"/>
    <w:tmpl w:val="E1262F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127203"/>
    <w:multiLevelType w:val="hybridMultilevel"/>
    <w:tmpl w:val="4A32D1C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F8B3155"/>
    <w:multiLevelType w:val="hybridMultilevel"/>
    <w:tmpl w:val="855EFF4E"/>
    <w:lvl w:ilvl="0" w:tplc="44D4FF1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 w15:restartNumberingAfterBreak="0">
    <w:nsid w:val="506D1A9C"/>
    <w:multiLevelType w:val="hybridMultilevel"/>
    <w:tmpl w:val="6BECC88E"/>
    <w:lvl w:ilvl="0" w:tplc="D630B16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15:restartNumberingAfterBreak="0">
    <w:nsid w:val="57594C3A"/>
    <w:multiLevelType w:val="hybridMultilevel"/>
    <w:tmpl w:val="DF903CE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0" w15:restartNumberingAfterBreak="0">
    <w:nsid w:val="5B994BB7"/>
    <w:multiLevelType w:val="hybridMultilevel"/>
    <w:tmpl w:val="0C6E47CA"/>
    <w:lvl w:ilvl="0" w:tplc="2AF423F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5E900C1B"/>
    <w:multiLevelType w:val="hybridMultilevel"/>
    <w:tmpl w:val="8720362A"/>
    <w:lvl w:ilvl="0" w:tplc="538212AC">
      <w:start w:val="1"/>
      <w:numFmt w:val="decimal"/>
      <w:lvlText w:val="(%1)"/>
      <w:lvlJc w:val="left"/>
      <w:pPr>
        <w:ind w:left="720" w:hanging="360"/>
      </w:pPr>
      <w:rPr>
        <w:rFonts w:hint="default"/>
        <w:b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ED73ABC"/>
    <w:multiLevelType w:val="hybridMultilevel"/>
    <w:tmpl w:val="44BAED6C"/>
    <w:lvl w:ilvl="0" w:tplc="436A85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AE5BB2"/>
    <w:multiLevelType w:val="hybridMultilevel"/>
    <w:tmpl w:val="530A00DC"/>
    <w:lvl w:ilvl="0" w:tplc="5CFED34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5C11EA"/>
    <w:multiLevelType w:val="hybridMultilevel"/>
    <w:tmpl w:val="A5DEB78A"/>
    <w:lvl w:ilvl="0" w:tplc="834EB4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797C55DF"/>
    <w:multiLevelType w:val="hybridMultilevel"/>
    <w:tmpl w:val="70DE6738"/>
    <w:lvl w:ilvl="0" w:tplc="98743BC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15:restartNumberingAfterBreak="0">
    <w:nsid w:val="7AE751A2"/>
    <w:multiLevelType w:val="hybridMultilevel"/>
    <w:tmpl w:val="B55E5EA4"/>
    <w:lvl w:ilvl="0" w:tplc="BDFAB1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3"/>
  </w:num>
  <w:num w:numId="4">
    <w:abstractNumId w:val="5"/>
  </w:num>
  <w:num w:numId="5">
    <w:abstractNumId w:val="12"/>
  </w:num>
  <w:num w:numId="6">
    <w:abstractNumId w:val="16"/>
  </w:num>
  <w:num w:numId="7">
    <w:abstractNumId w:val="11"/>
  </w:num>
  <w:num w:numId="8">
    <w:abstractNumId w:val="14"/>
  </w:num>
  <w:num w:numId="9">
    <w:abstractNumId w:val="8"/>
  </w:num>
  <w:num w:numId="10">
    <w:abstractNumId w:val="10"/>
  </w:num>
  <w:num w:numId="11">
    <w:abstractNumId w:val="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
  </w:num>
  <w:num w:numId="15">
    <w:abstractNumId w:val="7"/>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41D"/>
    <w:rsid w:val="0001269E"/>
    <w:rsid w:val="000618DB"/>
    <w:rsid w:val="00085989"/>
    <w:rsid w:val="000869F6"/>
    <w:rsid w:val="000A743D"/>
    <w:rsid w:val="000B2DF9"/>
    <w:rsid w:val="000C1A2F"/>
    <w:rsid w:val="00107EB0"/>
    <w:rsid w:val="00121CE6"/>
    <w:rsid w:val="00156441"/>
    <w:rsid w:val="00193D34"/>
    <w:rsid w:val="001941B3"/>
    <w:rsid w:val="00195CB1"/>
    <w:rsid w:val="001B0E61"/>
    <w:rsid w:val="001D05C8"/>
    <w:rsid w:val="001F0117"/>
    <w:rsid w:val="002126D7"/>
    <w:rsid w:val="00245A68"/>
    <w:rsid w:val="00263DB2"/>
    <w:rsid w:val="0027033A"/>
    <w:rsid w:val="002710D9"/>
    <w:rsid w:val="002712E9"/>
    <w:rsid w:val="0028195C"/>
    <w:rsid w:val="002B2083"/>
    <w:rsid w:val="002C0792"/>
    <w:rsid w:val="002D6D13"/>
    <w:rsid w:val="002F6B0B"/>
    <w:rsid w:val="0030294A"/>
    <w:rsid w:val="00332C5B"/>
    <w:rsid w:val="00346C92"/>
    <w:rsid w:val="0035182B"/>
    <w:rsid w:val="003674D3"/>
    <w:rsid w:val="00374160"/>
    <w:rsid w:val="003C6419"/>
    <w:rsid w:val="003D001D"/>
    <w:rsid w:val="003E5CD7"/>
    <w:rsid w:val="00430234"/>
    <w:rsid w:val="00435D9F"/>
    <w:rsid w:val="004647F6"/>
    <w:rsid w:val="004651FD"/>
    <w:rsid w:val="00480213"/>
    <w:rsid w:val="00491FD4"/>
    <w:rsid w:val="004D1F26"/>
    <w:rsid w:val="004F43B0"/>
    <w:rsid w:val="004F5C16"/>
    <w:rsid w:val="00503C1A"/>
    <w:rsid w:val="005168A1"/>
    <w:rsid w:val="00532F9D"/>
    <w:rsid w:val="00552D4F"/>
    <w:rsid w:val="005623D4"/>
    <w:rsid w:val="00575E1C"/>
    <w:rsid w:val="00580037"/>
    <w:rsid w:val="00585507"/>
    <w:rsid w:val="0059505E"/>
    <w:rsid w:val="005A5798"/>
    <w:rsid w:val="005B012C"/>
    <w:rsid w:val="005F1CBE"/>
    <w:rsid w:val="00604902"/>
    <w:rsid w:val="00607234"/>
    <w:rsid w:val="00642A3D"/>
    <w:rsid w:val="00661731"/>
    <w:rsid w:val="006621EA"/>
    <w:rsid w:val="00665658"/>
    <w:rsid w:val="00673630"/>
    <w:rsid w:val="00676934"/>
    <w:rsid w:val="00696963"/>
    <w:rsid w:val="006A1BDA"/>
    <w:rsid w:val="006B085F"/>
    <w:rsid w:val="006B5620"/>
    <w:rsid w:val="006C20D3"/>
    <w:rsid w:val="006D3211"/>
    <w:rsid w:val="006E3A15"/>
    <w:rsid w:val="006E5CB3"/>
    <w:rsid w:val="007113E4"/>
    <w:rsid w:val="00714275"/>
    <w:rsid w:val="007142D6"/>
    <w:rsid w:val="007261CB"/>
    <w:rsid w:val="00743DD5"/>
    <w:rsid w:val="00745FAA"/>
    <w:rsid w:val="007527C8"/>
    <w:rsid w:val="00770A40"/>
    <w:rsid w:val="00780BCA"/>
    <w:rsid w:val="007A32AD"/>
    <w:rsid w:val="007B23AF"/>
    <w:rsid w:val="007E03BF"/>
    <w:rsid w:val="007F1928"/>
    <w:rsid w:val="007F4EF2"/>
    <w:rsid w:val="008022A6"/>
    <w:rsid w:val="00833A96"/>
    <w:rsid w:val="00835E67"/>
    <w:rsid w:val="00836271"/>
    <w:rsid w:val="00836481"/>
    <w:rsid w:val="00841461"/>
    <w:rsid w:val="00880F68"/>
    <w:rsid w:val="008830E6"/>
    <w:rsid w:val="008830EA"/>
    <w:rsid w:val="00885EE8"/>
    <w:rsid w:val="00891B79"/>
    <w:rsid w:val="00891F1F"/>
    <w:rsid w:val="008A1C54"/>
    <w:rsid w:val="008B097D"/>
    <w:rsid w:val="008E4E39"/>
    <w:rsid w:val="00910FE3"/>
    <w:rsid w:val="009269BD"/>
    <w:rsid w:val="009429B9"/>
    <w:rsid w:val="009724B3"/>
    <w:rsid w:val="009E17CD"/>
    <w:rsid w:val="009F1D2B"/>
    <w:rsid w:val="00A01AC9"/>
    <w:rsid w:val="00A01C5A"/>
    <w:rsid w:val="00A05003"/>
    <w:rsid w:val="00A10221"/>
    <w:rsid w:val="00A24EE6"/>
    <w:rsid w:val="00A742B5"/>
    <w:rsid w:val="00A74FE7"/>
    <w:rsid w:val="00A950F9"/>
    <w:rsid w:val="00AA1679"/>
    <w:rsid w:val="00AA428C"/>
    <w:rsid w:val="00AB60FC"/>
    <w:rsid w:val="00AC0554"/>
    <w:rsid w:val="00AC56D1"/>
    <w:rsid w:val="00AD0A93"/>
    <w:rsid w:val="00AD3FCA"/>
    <w:rsid w:val="00AF7401"/>
    <w:rsid w:val="00B225D9"/>
    <w:rsid w:val="00B34521"/>
    <w:rsid w:val="00B4011F"/>
    <w:rsid w:val="00B45238"/>
    <w:rsid w:val="00B45437"/>
    <w:rsid w:val="00B5770E"/>
    <w:rsid w:val="00B6065C"/>
    <w:rsid w:val="00B6241D"/>
    <w:rsid w:val="00B86E05"/>
    <w:rsid w:val="00BC0417"/>
    <w:rsid w:val="00BC50A9"/>
    <w:rsid w:val="00BC78E1"/>
    <w:rsid w:val="00BD2836"/>
    <w:rsid w:val="00BD4F54"/>
    <w:rsid w:val="00BD6F02"/>
    <w:rsid w:val="00C143A9"/>
    <w:rsid w:val="00C41BE4"/>
    <w:rsid w:val="00C828EE"/>
    <w:rsid w:val="00CC7645"/>
    <w:rsid w:val="00CE5919"/>
    <w:rsid w:val="00CF2FEE"/>
    <w:rsid w:val="00D0216F"/>
    <w:rsid w:val="00D0615B"/>
    <w:rsid w:val="00D22589"/>
    <w:rsid w:val="00D37581"/>
    <w:rsid w:val="00D442B8"/>
    <w:rsid w:val="00D66115"/>
    <w:rsid w:val="00D81BF8"/>
    <w:rsid w:val="00D92312"/>
    <w:rsid w:val="00D97688"/>
    <w:rsid w:val="00DA6466"/>
    <w:rsid w:val="00DD1365"/>
    <w:rsid w:val="00DE6B39"/>
    <w:rsid w:val="00DF4A73"/>
    <w:rsid w:val="00E024FF"/>
    <w:rsid w:val="00E30EA0"/>
    <w:rsid w:val="00E567BB"/>
    <w:rsid w:val="00E60C0C"/>
    <w:rsid w:val="00E75315"/>
    <w:rsid w:val="00E924F6"/>
    <w:rsid w:val="00EA340C"/>
    <w:rsid w:val="00EB280D"/>
    <w:rsid w:val="00EC641C"/>
    <w:rsid w:val="00ED160A"/>
    <w:rsid w:val="00ED5A20"/>
    <w:rsid w:val="00EE3AC3"/>
    <w:rsid w:val="00EE6069"/>
    <w:rsid w:val="00EF438F"/>
    <w:rsid w:val="00F01B50"/>
    <w:rsid w:val="00F0627F"/>
    <w:rsid w:val="00F22220"/>
    <w:rsid w:val="00F40A52"/>
    <w:rsid w:val="00F40E87"/>
    <w:rsid w:val="00F96174"/>
    <w:rsid w:val="00FA7ADB"/>
    <w:rsid w:val="00FD5861"/>
    <w:rsid w:val="00FF4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11B3D"/>
  <w15:docId w15:val="{0EE2B643-6CED-47F9-9D0B-11F0DBD6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4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24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41D"/>
    <w:rPr>
      <w:rFonts w:ascii="Tahoma" w:hAnsi="Tahoma" w:cs="Tahoma"/>
      <w:sz w:val="16"/>
      <w:szCs w:val="16"/>
    </w:rPr>
  </w:style>
  <w:style w:type="paragraph" w:customStyle="1" w:styleId="Default">
    <w:name w:val="Default"/>
    <w:rsid w:val="00A742B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Numbered,Colorful List - Accent 11,lp1,List Paragraph1,Recommendation,List Paragraph11,L,CV text,Table text,F5 List Paragraph,Dot pt,Bullet 1,Numbered Para 1,No Spacing1,List Paragraph Char Char Char,Indicator Text,Resume Title,heading 4"/>
    <w:basedOn w:val="Normal"/>
    <w:link w:val="ListParagraphChar"/>
    <w:uiPriority w:val="34"/>
    <w:qFormat/>
    <w:rsid w:val="00A742B5"/>
    <w:pPr>
      <w:ind w:left="720"/>
      <w:contextualSpacing/>
    </w:pPr>
  </w:style>
  <w:style w:type="paragraph" w:styleId="Header">
    <w:name w:val="header"/>
    <w:basedOn w:val="Normal"/>
    <w:link w:val="HeaderChar"/>
    <w:uiPriority w:val="99"/>
    <w:unhideWhenUsed/>
    <w:rsid w:val="00121C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1CE6"/>
  </w:style>
  <w:style w:type="paragraph" w:styleId="Footer">
    <w:name w:val="footer"/>
    <w:basedOn w:val="Normal"/>
    <w:link w:val="FooterChar"/>
    <w:uiPriority w:val="99"/>
    <w:unhideWhenUsed/>
    <w:rsid w:val="00121C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1CE6"/>
  </w:style>
  <w:style w:type="character" w:customStyle="1" w:styleId="ListParagraphChar">
    <w:name w:val="List Paragraph Char"/>
    <w:aliases w:val="Numbered Char,Colorful List - Accent 11 Char,lp1 Char,List Paragraph1 Char,Recommendation Char,List Paragraph11 Char,L Char,CV text Char,Table text Char,F5 List Paragraph Char,Dot pt Char,Bullet 1 Char,Numbered Para 1 Char"/>
    <w:link w:val="ListParagraph"/>
    <w:uiPriority w:val="34"/>
    <w:locked/>
    <w:rsid w:val="00665658"/>
  </w:style>
  <w:style w:type="table" w:styleId="TableGrid">
    <w:name w:val="Table Grid"/>
    <w:basedOn w:val="TableNormal"/>
    <w:uiPriority w:val="59"/>
    <w:rsid w:val="00714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2F6B0B"/>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654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3</Pages>
  <Words>661</Words>
  <Characters>3769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FTIL</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Meghal Shah/MCX/Secretarial &amp; Compliance</dc:creator>
  <cp:lastModifiedBy>Manav Trivedi / Regulatory /NCCL</cp:lastModifiedBy>
  <cp:revision>36</cp:revision>
  <cp:lastPrinted>2022-04-26T09:33:00Z</cp:lastPrinted>
  <dcterms:created xsi:type="dcterms:W3CDTF">2022-04-07T09:25:00Z</dcterms:created>
  <dcterms:modified xsi:type="dcterms:W3CDTF">2022-04-29T05:54:00Z</dcterms:modified>
</cp:coreProperties>
</file>